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870A6" w14:textId="1895745E" w:rsidR="002565D9" w:rsidRDefault="003E4BA1">
      <w:bookmarkStart w:id="0" w:name="_GoBack"/>
      <w:r w:rsidRPr="003E4BA1">
        <w:rPr>
          <w:rFonts w:hint="eastAsia"/>
        </w:rPr>
        <w:t>《</w:t>
      </w:r>
      <w:r w:rsidRPr="003E4BA1">
        <w:t>2024年广东省数字经济工作要点》发布</w:t>
      </w:r>
    </w:p>
    <w:bookmarkEnd w:id="0"/>
    <w:p w14:paraId="389DFB30" w14:textId="1FBA2D64" w:rsidR="003E4BA1" w:rsidRDefault="003E4BA1"/>
    <w:p w14:paraId="07E1674A" w14:textId="77777777" w:rsidR="003E4BA1" w:rsidRPr="003E4BA1" w:rsidRDefault="003E4BA1" w:rsidP="003E4BA1">
      <w:pPr>
        <w:widowControl/>
        <w:shd w:val="clear" w:color="auto" w:fill="FFFFFF"/>
        <w:spacing w:line="480" w:lineRule="atLeast"/>
        <w:rPr>
          <w:rFonts w:ascii="Microsoft YaHei UI" w:eastAsia="Microsoft YaHei UI" w:hAnsi="Microsoft YaHei UI" w:cs="宋体"/>
          <w:spacing w:val="8"/>
          <w:kern w:val="0"/>
          <w:sz w:val="26"/>
          <w:szCs w:val="26"/>
        </w:rPr>
      </w:pPr>
      <w:r w:rsidRPr="003E4BA1">
        <w:rPr>
          <w:rFonts w:ascii="Microsoft YaHei UI" w:eastAsia="Microsoft YaHei UI" w:hAnsi="Microsoft YaHei UI" w:cs="宋体" w:hint="eastAsia"/>
          <w:spacing w:val="15"/>
          <w:kern w:val="0"/>
          <w:sz w:val="26"/>
          <w:szCs w:val="26"/>
        </w:rPr>
        <w:t>日前，省工业和信息化厅、省政务服务和数据管理局联合印发《2024年广东省数字经济工作要点》。</w:t>
      </w:r>
    </w:p>
    <w:p w14:paraId="6D444730" w14:textId="77777777" w:rsidR="003E4BA1" w:rsidRPr="003E4BA1" w:rsidRDefault="003E4BA1" w:rsidP="003E4BA1">
      <w:pPr>
        <w:widowControl/>
        <w:jc w:val="left"/>
        <w:rPr>
          <w:rFonts w:ascii="宋体" w:eastAsia="宋体" w:hAnsi="宋体" w:cs="宋体" w:hint="eastAsia"/>
          <w:kern w:val="0"/>
          <w:sz w:val="24"/>
          <w:szCs w:val="24"/>
        </w:rPr>
      </w:pPr>
      <w:r w:rsidRPr="003E4BA1">
        <w:rPr>
          <w:rFonts w:ascii="宋体" w:eastAsia="宋体" w:hAnsi="宋体" w:cs="宋体"/>
          <w:kern w:val="0"/>
          <w:sz w:val="24"/>
          <w:szCs w:val="24"/>
        </w:rPr>
        <w:br/>
      </w:r>
      <w:r w:rsidRPr="003E4BA1">
        <w:rPr>
          <w:rFonts w:ascii="宋体" w:eastAsia="宋体" w:hAnsi="宋体" w:cs="宋体"/>
          <w:kern w:val="0"/>
          <w:sz w:val="24"/>
          <w:szCs w:val="24"/>
        </w:rPr>
        <w:br/>
      </w:r>
    </w:p>
    <w:p w14:paraId="6F6BFD50" w14:textId="77777777" w:rsidR="003E4BA1" w:rsidRPr="003E4BA1" w:rsidRDefault="003E4BA1" w:rsidP="003E4BA1">
      <w:pPr>
        <w:widowControl/>
        <w:spacing w:line="480" w:lineRule="atLeast"/>
        <w:jc w:val="center"/>
        <w:rPr>
          <w:rFonts w:ascii="宋体" w:eastAsia="宋体" w:hAnsi="宋体" w:cs="宋体"/>
          <w:kern w:val="0"/>
          <w:sz w:val="24"/>
          <w:szCs w:val="24"/>
        </w:rPr>
      </w:pPr>
      <w:r w:rsidRPr="003E4BA1">
        <w:rPr>
          <w:rFonts w:ascii="宋体" w:eastAsia="宋体" w:hAnsi="宋体" w:cs="宋体"/>
          <w:b/>
          <w:bCs/>
          <w:spacing w:val="15"/>
          <w:kern w:val="0"/>
          <w:sz w:val="26"/>
          <w:szCs w:val="26"/>
        </w:rPr>
        <w:t>2024 年广东省数字经济工作要点 </w:t>
      </w:r>
    </w:p>
    <w:p w14:paraId="1CE1D017" w14:textId="77777777" w:rsidR="003E4BA1" w:rsidRPr="003E4BA1" w:rsidRDefault="003E4BA1" w:rsidP="003E4BA1">
      <w:pPr>
        <w:widowControl/>
        <w:jc w:val="left"/>
        <w:rPr>
          <w:rFonts w:ascii="宋体" w:eastAsia="宋体" w:hAnsi="宋体" w:cs="宋体"/>
          <w:kern w:val="0"/>
          <w:sz w:val="24"/>
          <w:szCs w:val="24"/>
        </w:rPr>
      </w:pPr>
    </w:p>
    <w:p w14:paraId="1DF8B6BC"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spacing w:val="15"/>
          <w:kern w:val="0"/>
          <w:sz w:val="26"/>
          <w:szCs w:val="26"/>
        </w:rPr>
        <w:t>为贯彻《国务院关于印发“十四五”数字经济发展规划的通知》（ 国发〔2021〕29号）， 落实好《广东省数字经济促进条例》，全面建设数字经济强省，现制定2024年广东省数字经济工作要点。 </w:t>
      </w:r>
    </w:p>
    <w:p w14:paraId="6986FC7F" w14:textId="77777777" w:rsidR="003E4BA1" w:rsidRPr="003E4BA1" w:rsidRDefault="003E4BA1" w:rsidP="003E4BA1">
      <w:pPr>
        <w:widowControl/>
        <w:jc w:val="left"/>
        <w:rPr>
          <w:rFonts w:ascii="宋体" w:eastAsia="宋体" w:hAnsi="宋体" w:cs="宋体"/>
          <w:kern w:val="0"/>
          <w:sz w:val="24"/>
          <w:szCs w:val="24"/>
        </w:rPr>
      </w:pPr>
    </w:p>
    <w:p w14:paraId="7A9188CC"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一、大力推动数字产业化 </w:t>
      </w:r>
    </w:p>
    <w:p w14:paraId="3C39F332" w14:textId="77777777" w:rsidR="003E4BA1" w:rsidRPr="003E4BA1" w:rsidRDefault="003E4BA1" w:rsidP="003E4BA1">
      <w:pPr>
        <w:widowControl/>
        <w:jc w:val="left"/>
        <w:rPr>
          <w:rFonts w:ascii="宋体" w:eastAsia="宋体" w:hAnsi="宋体" w:cs="宋体"/>
          <w:kern w:val="0"/>
          <w:sz w:val="24"/>
          <w:szCs w:val="24"/>
        </w:rPr>
      </w:pPr>
    </w:p>
    <w:p w14:paraId="16338D06"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1.发展新一代电子信息产业。</w:t>
      </w:r>
      <w:r w:rsidRPr="003E4BA1">
        <w:rPr>
          <w:rFonts w:ascii="宋体" w:eastAsia="宋体" w:hAnsi="宋体" w:cs="宋体"/>
          <w:spacing w:val="15"/>
          <w:kern w:val="0"/>
          <w:sz w:val="26"/>
          <w:szCs w:val="26"/>
        </w:rPr>
        <w:t>抓好新一代电子信息战略性支柱产业集群培育，前瞻布局建设具备国际竞争力的未来电子信息产业集群。</w:t>
      </w:r>
      <w:proofErr w:type="gramStart"/>
      <w:r w:rsidRPr="003E4BA1">
        <w:rPr>
          <w:rFonts w:ascii="宋体" w:eastAsia="宋体" w:hAnsi="宋体" w:cs="宋体"/>
          <w:spacing w:val="15"/>
          <w:kern w:val="0"/>
          <w:sz w:val="26"/>
          <w:szCs w:val="26"/>
        </w:rPr>
        <w:t>做好投产</w:t>
      </w:r>
      <w:proofErr w:type="gramEnd"/>
      <w:r w:rsidRPr="003E4BA1">
        <w:rPr>
          <w:rFonts w:ascii="宋体" w:eastAsia="宋体" w:hAnsi="宋体" w:cs="宋体"/>
          <w:spacing w:val="15"/>
          <w:kern w:val="0"/>
          <w:sz w:val="26"/>
          <w:szCs w:val="26"/>
        </w:rPr>
        <w:t>重大项目、续建项目、新开工重大项目的跟踪服务，省市联动共同推进重点项目加快建设，推动项目建设尽快形成实物投资量。结合各地资源禀赋，依托省级以上各类园区，培育若干个新一代电子信息特色产业园区。（省工业和信息化厅负责） </w:t>
      </w:r>
    </w:p>
    <w:p w14:paraId="52B5DA13" w14:textId="77777777" w:rsidR="003E4BA1" w:rsidRPr="003E4BA1" w:rsidRDefault="003E4BA1" w:rsidP="003E4BA1">
      <w:pPr>
        <w:widowControl/>
        <w:jc w:val="left"/>
        <w:rPr>
          <w:rFonts w:ascii="宋体" w:eastAsia="宋体" w:hAnsi="宋体" w:cs="宋体"/>
          <w:kern w:val="0"/>
          <w:sz w:val="24"/>
          <w:szCs w:val="24"/>
        </w:rPr>
      </w:pPr>
    </w:p>
    <w:p w14:paraId="257BDBE7"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2.发展硅能源产业。</w:t>
      </w:r>
      <w:r w:rsidRPr="003E4BA1">
        <w:rPr>
          <w:rFonts w:ascii="宋体" w:eastAsia="宋体" w:hAnsi="宋体" w:cs="宋体"/>
          <w:spacing w:val="15"/>
          <w:kern w:val="0"/>
          <w:sz w:val="26"/>
          <w:szCs w:val="26"/>
        </w:rPr>
        <w:t>指导各地市根据自身实际和产业基础明确发展重点，统筹现有资金渠道支持硅能源关键技术研发和产业化，提升产业竞争力。强化省市协同，加强与太阳能光伏头部企</w:t>
      </w:r>
      <w:r w:rsidRPr="003E4BA1">
        <w:rPr>
          <w:rFonts w:ascii="宋体" w:eastAsia="宋体" w:hAnsi="宋体" w:cs="宋体"/>
          <w:spacing w:val="15"/>
          <w:kern w:val="0"/>
          <w:sz w:val="26"/>
          <w:szCs w:val="26"/>
        </w:rPr>
        <w:lastRenderedPageBreak/>
        <w:t>业对接，发挥好粤东、粤西等地区光伏、海上风电等资源配置优势，抓住企业核心需求制定更有力的政策措施，加快推动重大项目签约落地、在建重点项目投产达产。推动硅能源产业</w:t>
      </w:r>
      <w:proofErr w:type="gramStart"/>
      <w:r w:rsidRPr="003E4BA1">
        <w:rPr>
          <w:rFonts w:ascii="宋体" w:eastAsia="宋体" w:hAnsi="宋体" w:cs="宋体"/>
          <w:spacing w:val="15"/>
          <w:kern w:val="0"/>
          <w:sz w:val="26"/>
          <w:szCs w:val="26"/>
        </w:rPr>
        <w:t>链供应链合作</w:t>
      </w:r>
      <w:proofErr w:type="gramEnd"/>
      <w:r w:rsidRPr="003E4BA1">
        <w:rPr>
          <w:rFonts w:ascii="宋体" w:eastAsia="宋体" w:hAnsi="宋体" w:cs="宋体"/>
          <w:spacing w:val="15"/>
          <w:kern w:val="0"/>
          <w:sz w:val="26"/>
          <w:szCs w:val="26"/>
        </w:rPr>
        <w:t>对接，推动光伏+建筑等行业应用，营造良好产业发展氛围，支持企业开拓国际市场。（省发展改革委、工业和信息化厅、商务厅、住房城乡建设厅按职责分工负责） </w:t>
      </w:r>
    </w:p>
    <w:p w14:paraId="1BAFEDF5" w14:textId="77777777" w:rsidR="003E4BA1" w:rsidRPr="003E4BA1" w:rsidRDefault="003E4BA1" w:rsidP="003E4BA1">
      <w:pPr>
        <w:widowControl/>
        <w:jc w:val="left"/>
        <w:rPr>
          <w:rFonts w:ascii="宋体" w:eastAsia="宋体" w:hAnsi="宋体" w:cs="宋体"/>
          <w:kern w:val="0"/>
          <w:sz w:val="24"/>
          <w:szCs w:val="24"/>
        </w:rPr>
      </w:pPr>
    </w:p>
    <w:p w14:paraId="47489CF5"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3.发展软件与信息技术服务业。</w:t>
      </w:r>
      <w:r w:rsidRPr="003E4BA1">
        <w:rPr>
          <w:rFonts w:ascii="宋体" w:eastAsia="宋体" w:hAnsi="宋体" w:cs="宋体"/>
          <w:spacing w:val="15"/>
          <w:kern w:val="0"/>
          <w:sz w:val="26"/>
          <w:szCs w:val="26"/>
        </w:rPr>
        <w:t>落实战略性产业集群协调推进机制，推进软件与信息服务产业集群建设。加强软件产业态势分析，完善全省软件和信息技术服务业企业统计数据库。强化广州、深圳两个中国软件名城的产业集聚效应和辐射带动作用，发动有条件的地市积极创建中国软件名城。支持天河软件园、深圳湾科技软件产业</w:t>
      </w:r>
      <w:proofErr w:type="gramStart"/>
      <w:r w:rsidRPr="003E4BA1">
        <w:rPr>
          <w:rFonts w:ascii="宋体" w:eastAsia="宋体" w:hAnsi="宋体" w:cs="宋体"/>
          <w:spacing w:val="15"/>
          <w:kern w:val="0"/>
          <w:sz w:val="26"/>
          <w:szCs w:val="26"/>
        </w:rPr>
        <w:t>园做好</w:t>
      </w:r>
      <w:proofErr w:type="gramEnd"/>
      <w:r w:rsidRPr="003E4BA1">
        <w:rPr>
          <w:rFonts w:ascii="宋体" w:eastAsia="宋体" w:hAnsi="宋体" w:cs="宋体"/>
          <w:spacing w:val="15"/>
          <w:kern w:val="0"/>
          <w:sz w:val="26"/>
          <w:szCs w:val="26"/>
        </w:rPr>
        <w:t>中国软件名园试点园区工作，鼓励我省重点软件园区积极申报创建中国软件名园，推动软件产业园区向特色化、专业化、品牌化、高端化发展。加大国家软件产业税收优惠宣传力度，推动更多企业入选国家鼓励的重点软件企业名单，做好广东软件企业申报享受“两免三减半”企业所得税优惠政策核查工作。（省工业和信息化厅牵头，省税务局按职责分工负责） </w:t>
      </w:r>
    </w:p>
    <w:p w14:paraId="47BA2B62" w14:textId="77777777" w:rsidR="003E4BA1" w:rsidRPr="003E4BA1" w:rsidRDefault="003E4BA1" w:rsidP="003E4BA1">
      <w:pPr>
        <w:widowControl/>
        <w:jc w:val="left"/>
        <w:rPr>
          <w:rFonts w:ascii="宋体" w:eastAsia="宋体" w:hAnsi="宋体" w:cs="宋体"/>
          <w:kern w:val="0"/>
          <w:sz w:val="24"/>
          <w:szCs w:val="24"/>
        </w:rPr>
      </w:pPr>
    </w:p>
    <w:p w14:paraId="4C1F3A46"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4.发展人工智能产业。</w:t>
      </w:r>
      <w:r w:rsidRPr="003E4BA1">
        <w:rPr>
          <w:rFonts w:ascii="宋体" w:eastAsia="宋体" w:hAnsi="宋体" w:cs="宋体"/>
          <w:spacing w:val="15"/>
          <w:kern w:val="0"/>
          <w:sz w:val="26"/>
          <w:szCs w:val="26"/>
        </w:rPr>
        <w:t>大力推进人工智能等新兴技术发展，积极推动《广东省人民政府关于加快建设通用人工智能产业创新引领地的实施意见》落地见效。推动人工智能全链条产业发展，</w:t>
      </w:r>
      <w:r w:rsidRPr="003E4BA1">
        <w:rPr>
          <w:rFonts w:ascii="宋体" w:eastAsia="宋体" w:hAnsi="宋体" w:cs="宋体"/>
          <w:spacing w:val="15"/>
          <w:kern w:val="0"/>
          <w:sz w:val="26"/>
          <w:szCs w:val="26"/>
        </w:rPr>
        <w:lastRenderedPageBreak/>
        <w:t>进一步完善法规制度体系，推动技术创新、产业应用、社会治理等关键环节发展。开展关键核心技术攻关，制定出台《广东省关于通用人工智能赋能千行百业的若干措施》， 开展人工智能领域立法研究，行业标准体系建设，打造人工智能伙伴计划合作机制，举办人工智能创新创业大赛，积极培育人工智能创新发展试验区和应用先导区，推进人工智能赋能千行百业，持续拓展丰富应用场景。（省科技厅、工业和信息化厅牵头会有关单位负责） </w:t>
      </w:r>
    </w:p>
    <w:p w14:paraId="650B69F1" w14:textId="77777777" w:rsidR="003E4BA1" w:rsidRPr="003E4BA1" w:rsidRDefault="003E4BA1" w:rsidP="003E4BA1">
      <w:pPr>
        <w:widowControl/>
        <w:jc w:val="left"/>
        <w:rPr>
          <w:rFonts w:ascii="宋体" w:eastAsia="宋体" w:hAnsi="宋体" w:cs="宋体"/>
          <w:kern w:val="0"/>
          <w:sz w:val="24"/>
          <w:szCs w:val="24"/>
        </w:rPr>
      </w:pPr>
    </w:p>
    <w:p w14:paraId="01EC2C94"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5.发展超高清视频产业。</w:t>
      </w:r>
      <w:r w:rsidRPr="003E4BA1">
        <w:rPr>
          <w:rFonts w:ascii="宋体" w:eastAsia="宋体" w:hAnsi="宋体" w:cs="宋体"/>
          <w:spacing w:val="15"/>
          <w:kern w:val="0"/>
          <w:sz w:val="26"/>
          <w:szCs w:val="26"/>
        </w:rPr>
        <w:t>推进超高清视频显示产业集群建设，做好重大项目跟踪服务。大力推动视听电子产业高质量发展，提升高水平视听系统供给能力。促进超高清视频覆盖千行百业，在教育、医疗、安防等行业打造一批超高清视频应用典型案例。加快电视机机顶盒一体化，支持指导龙头企业积极参与国家标准制定。加快超高清电视机顶</w:t>
      </w:r>
      <w:proofErr w:type="gramStart"/>
      <w:r w:rsidRPr="003E4BA1">
        <w:rPr>
          <w:rFonts w:ascii="宋体" w:eastAsia="宋体" w:hAnsi="宋体" w:cs="宋体"/>
          <w:spacing w:val="15"/>
          <w:kern w:val="0"/>
          <w:sz w:val="26"/>
          <w:szCs w:val="26"/>
        </w:rPr>
        <w:t>盒部署</w:t>
      </w:r>
      <w:proofErr w:type="gramEnd"/>
      <w:r w:rsidRPr="003E4BA1">
        <w:rPr>
          <w:rFonts w:ascii="宋体" w:eastAsia="宋体" w:hAnsi="宋体" w:cs="宋体"/>
          <w:spacing w:val="15"/>
          <w:kern w:val="0"/>
          <w:sz w:val="26"/>
          <w:szCs w:val="26"/>
        </w:rPr>
        <w:t>应用，到2024年底争取实现84%以上用户可收看4K电视节目。支持在重大活动、体育赛事、晚会等摄录转播中采用超高清视频技术，鼓励采用8K拍摄设备进行摄制。做精做优中国（广州）超高清视频创新产业园区，积极打造产业集聚区、</w:t>
      </w:r>
      <w:proofErr w:type="gramStart"/>
      <w:r w:rsidRPr="003E4BA1">
        <w:rPr>
          <w:rFonts w:ascii="宋体" w:eastAsia="宋体" w:hAnsi="宋体" w:cs="宋体"/>
          <w:spacing w:val="15"/>
          <w:kern w:val="0"/>
          <w:sz w:val="26"/>
          <w:szCs w:val="26"/>
        </w:rPr>
        <w:t>超高清全产业</w:t>
      </w:r>
      <w:proofErr w:type="gramEnd"/>
      <w:r w:rsidRPr="003E4BA1">
        <w:rPr>
          <w:rFonts w:ascii="宋体" w:eastAsia="宋体" w:hAnsi="宋体" w:cs="宋体"/>
          <w:spacing w:val="15"/>
          <w:kern w:val="0"/>
          <w:sz w:val="26"/>
          <w:szCs w:val="26"/>
        </w:rPr>
        <w:t>链龙头企业聚集地。（省工业和信息化厅、广电局按职责分工负责） </w:t>
      </w:r>
    </w:p>
    <w:p w14:paraId="5C76DE10" w14:textId="77777777" w:rsidR="003E4BA1" w:rsidRPr="003E4BA1" w:rsidRDefault="003E4BA1" w:rsidP="003E4BA1">
      <w:pPr>
        <w:widowControl/>
        <w:jc w:val="left"/>
        <w:rPr>
          <w:rFonts w:ascii="宋体" w:eastAsia="宋体" w:hAnsi="宋体" w:cs="宋体"/>
          <w:kern w:val="0"/>
          <w:sz w:val="24"/>
          <w:szCs w:val="24"/>
        </w:rPr>
      </w:pPr>
    </w:p>
    <w:p w14:paraId="573203C6"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6.推进“数字低空”产业发展。</w:t>
      </w:r>
      <w:r w:rsidRPr="003E4BA1">
        <w:rPr>
          <w:rFonts w:ascii="宋体" w:eastAsia="宋体" w:hAnsi="宋体" w:cs="宋体"/>
          <w:spacing w:val="15"/>
          <w:kern w:val="0"/>
          <w:sz w:val="26"/>
          <w:szCs w:val="26"/>
        </w:rPr>
        <w:t>依托韶关数据中心集群建设全省“数字低空”行业数据空间，构建全省低空无人感知体系，</w:t>
      </w:r>
      <w:r w:rsidRPr="003E4BA1">
        <w:rPr>
          <w:rFonts w:ascii="宋体" w:eastAsia="宋体" w:hAnsi="宋体" w:cs="宋体"/>
          <w:spacing w:val="15"/>
          <w:kern w:val="0"/>
          <w:sz w:val="26"/>
          <w:szCs w:val="26"/>
        </w:rPr>
        <w:lastRenderedPageBreak/>
        <w:t>统筹建设数字化服务和管理平台。不断夯实“数字低空”发展基础。支持无人机及各类低空飞行器零部件、整机、操作系统等产品研发和产业化，带动产业链上下游发展。加速</w:t>
      </w:r>
      <w:proofErr w:type="gramStart"/>
      <w:r w:rsidRPr="003E4BA1">
        <w:rPr>
          <w:rFonts w:ascii="宋体" w:eastAsia="宋体" w:hAnsi="宋体" w:cs="宋体"/>
          <w:spacing w:val="15"/>
          <w:kern w:val="0"/>
          <w:sz w:val="26"/>
          <w:szCs w:val="26"/>
        </w:rPr>
        <w:t>低空经济</w:t>
      </w:r>
      <w:proofErr w:type="gramEnd"/>
      <w:r w:rsidRPr="003E4BA1">
        <w:rPr>
          <w:rFonts w:ascii="宋体" w:eastAsia="宋体" w:hAnsi="宋体" w:cs="宋体"/>
          <w:spacing w:val="15"/>
          <w:kern w:val="0"/>
          <w:sz w:val="26"/>
          <w:szCs w:val="26"/>
        </w:rPr>
        <w:t>招商引资，支持有较好产业基础的市、县（区）规划建设无人机产业园区。充分发掘低空数据价值，探索开发利用形成一批优质数据产品。（省政务服务和数据管理局牵头会有关单位负责） </w:t>
      </w:r>
    </w:p>
    <w:p w14:paraId="34C7AC5B" w14:textId="77777777" w:rsidR="003E4BA1" w:rsidRPr="003E4BA1" w:rsidRDefault="003E4BA1" w:rsidP="003E4BA1">
      <w:pPr>
        <w:widowControl/>
        <w:jc w:val="left"/>
        <w:rPr>
          <w:rFonts w:ascii="宋体" w:eastAsia="宋体" w:hAnsi="宋体" w:cs="宋体"/>
          <w:kern w:val="0"/>
          <w:sz w:val="24"/>
          <w:szCs w:val="24"/>
        </w:rPr>
      </w:pPr>
    </w:p>
    <w:p w14:paraId="6B2BE856"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二、大力推动产业数字化 </w:t>
      </w:r>
    </w:p>
    <w:p w14:paraId="0E7D1DD0" w14:textId="77777777" w:rsidR="003E4BA1" w:rsidRPr="003E4BA1" w:rsidRDefault="003E4BA1" w:rsidP="003E4BA1">
      <w:pPr>
        <w:widowControl/>
        <w:jc w:val="left"/>
        <w:rPr>
          <w:rFonts w:ascii="宋体" w:eastAsia="宋体" w:hAnsi="宋体" w:cs="宋体"/>
          <w:kern w:val="0"/>
          <w:sz w:val="24"/>
          <w:szCs w:val="24"/>
        </w:rPr>
      </w:pPr>
    </w:p>
    <w:p w14:paraId="70ED5DB2"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7.推动制造业数字化转型。</w:t>
      </w:r>
      <w:r w:rsidRPr="003E4BA1">
        <w:rPr>
          <w:rFonts w:ascii="宋体" w:eastAsia="宋体" w:hAnsi="宋体" w:cs="宋体"/>
          <w:spacing w:val="15"/>
          <w:kern w:val="0"/>
          <w:sz w:val="26"/>
          <w:szCs w:val="26"/>
        </w:rPr>
        <w:t>系统实施产业集群数字化转型工程，聚焦传统优势产业和战略新兴产业，重点推广产业</w:t>
      </w:r>
      <w:proofErr w:type="gramStart"/>
      <w:r w:rsidRPr="003E4BA1">
        <w:rPr>
          <w:rFonts w:ascii="宋体" w:eastAsia="宋体" w:hAnsi="宋体" w:cs="宋体"/>
          <w:spacing w:val="15"/>
          <w:kern w:val="0"/>
          <w:sz w:val="26"/>
          <w:szCs w:val="26"/>
        </w:rPr>
        <w:t>链供应</w:t>
      </w:r>
      <w:proofErr w:type="gramEnd"/>
      <w:r w:rsidRPr="003E4BA1">
        <w:rPr>
          <w:rFonts w:ascii="宋体" w:eastAsia="宋体" w:hAnsi="宋体" w:cs="宋体"/>
          <w:spacing w:val="15"/>
          <w:kern w:val="0"/>
          <w:sz w:val="26"/>
          <w:szCs w:val="26"/>
        </w:rPr>
        <w:t>链数字化转型模式，推进2个国家级和14个省级中小企业数字化</w:t>
      </w:r>
      <w:proofErr w:type="gramStart"/>
      <w:r w:rsidRPr="003E4BA1">
        <w:rPr>
          <w:rFonts w:ascii="宋体" w:eastAsia="宋体" w:hAnsi="宋体" w:cs="宋体"/>
          <w:spacing w:val="15"/>
          <w:kern w:val="0"/>
          <w:sz w:val="26"/>
          <w:szCs w:val="26"/>
        </w:rPr>
        <w:t>转型试点</w:t>
      </w:r>
      <w:proofErr w:type="gramEnd"/>
      <w:r w:rsidRPr="003E4BA1">
        <w:rPr>
          <w:rFonts w:ascii="宋体" w:eastAsia="宋体" w:hAnsi="宋体" w:cs="宋体"/>
          <w:spacing w:val="15"/>
          <w:kern w:val="0"/>
          <w:sz w:val="26"/>
          <w:szCs w:val="26"/>
        </w:rPr>
        <w:t>城市，打造广东省制造业数字化转型促进中心，培育一批跨行业跨领域、专业型、特色型工业互联网平台，持续办好工业互联网大会、数字化转型50人会、“走进十行百县”等品牌活动，到2024年底累计推动4万家规模以上工业企业数字化转型，着力打造制造业数字化“链式转型”省域样本。深入实施广东省智能制造生态合作伙伴行动计划，培育智能制造示范工厂和优秀场景。（省工业和信息化厅牵头，省财政厅按职责分工负责） </w:t>
      </w:r>
    </w:p>
    <w:p w14:paraId="5D306B26" w14:textId="77777777" w:rsidR="003E4BA1" w:rsidRPr="003E4BA1" w:rsidRDefault="003E4BA1" w:rsidP="003E4BA1">
      <w:pPr>
        <w:widowControl/>
        <w:jc w:val="left"/>
        <w:rPr>
          <w:rFonts w:ascii="宋体" w:eastAsia="宋体" w:hAnsi="宋体" w:cs="宋体"/>
          <w:kern w:val="0"/>
          <w:sz w:val="24"/>
          <w:szCs w:val="24"/>
        </w:rPr>
      </w:pPr>
    </w:p>
    <w:p w14:paraId="258B89D1"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8.发展数字农业。</w:t>
      </w:r>
      <w:r w:rsidRPr="003E4BA1">
        <w:rPr>
          <w:rFonts w:ascii="宋体" w:eastAsia="宋体" w:hAnsi="宋体" w:cs="宋体"/>
          <w:spacing w:val="15"/>
          <w:kern w:val="0"/>
          <w:sz w:val="26"/>
          <w:szCs w:val="26"/>
        </w:rPr>
        <w:t>聚焦实施“百县千镇万村高质量发展工程”，扎实推进信息网络基础设施建设工作。持续推进农业农村大数据资源体系建设与提升，进一步探索农业数据应用服务。加快农业科技创新和载体平台建设，启动建设第四轮省级现代农业</w:t>
      </w:r>
      <w:r w:rsidRPr="003E4BA1">
        <w:rPr>
          <w:rFonts w:ascii="宋体" w:eastAsia="宋体" w:hAnsi="宋体" w:cs="宋体"/>
          <w:spacing w:val="15"/>
          <w:kern w:val="0"/>
          <w:sz w:val="26"/>
          <w:szCs w:val="26"/>
        </w:rPr>
        <w:lastRenderedPageBreak/>
        <w:t>产业技术体系创新团队，提高广州国家现代农业产业科技创新中心建设水平，完善省、市、县三级农业科技成果转化平台体系，推进从化、海丰农业科技现代化</w:t>
      </w:r>
      <w:proofErr w:type="gramStart"/>
      <w:r w:rsidRPr="003E4BA1">
        <w:rPr>
          <w:rFonts w:ascii="宋体" w:eastAsia="宋体" w:hAnsi="宋体" w:cs="宋体"/>
          <w:spacing w:val="15"/>
          <w:kern w:val="0"/>
          <w:sz w:val="26"/>
          <w:szCs w:val="26"/>
        </w:rPr>
        <w:t>先行县</w:t>
      </w:r>
      <w:proofErr w:type="gramEnd"/>
      <w:r w:rsidRPr="003E4BA1">
        <w:rPr>
          <w:rFonts w:ascii="宋体" w:eastAsia="宋体" w:hAnsi="宋体" w:cs="宋体"/>
          <w:spacing w:val="15"/>
          <w:kern w:val="0"/>
          <w:sz w:val="26"/>
          <w:szCs w:val="26"/>
        </w:rPr>
        <w:t>建设，支持深圳打造农业科技创新先行示范区。加强农技推广服务，持续推动高素质农民培训、农村电商人才培训。推动《关于加快发展农村电商助力实施“百千万工程”若干政策措施》落地落实，推动广东农村电子商务高质量发展。（省农业农村厅牵头，省商务厅，省通信管理局按职责分工负责） </w:t>
      </w:r>
    </w:p>
    <w:p w14:paraId="7532D7D0" w14:textId="77777777" w:rsidR="003E4BA1" w:rsidRPr="003E4BA1" w:rsidRDefault="003E4BA1" w:rsidP="003E4BA1">
      <w:pPr>
        <w:widowControl/>
        <w:jc w:val="left"/>
        <w:rPr>
          <w:rFonts w:ascii="宋体" w:eastAsia="宋体" w:hAnsi="宋体" w:cs="宋体"/>
          <w:kern w:val="0"/>
          <w:sz w:val="24"/>
          <w:szCs w:val="24"/>
        </w:rPr>
      </w:pPr>
    </w:p>
    <w:p w14:paraId="3A8E2BF1"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9.发展数字贸易。</w:t>
      </w:r>
      <w:r w:rsidRPr="003E4BA1">
        <w:rPr>
          <w:rFonts w:ascii="宋体" w:eastAsia="宋体" w:hAnsi="宋体" w:cs="宋体"/>
          <w:spacing w:val="15"/>
          <w:kern w:val="0"/>
          <w:sz w:val="26"/>
          <w:szCs w:val="26"/>
        </w:rPr>
        <w:t>支持推进广州市天河中央商务区国家数字服务出口基地做大做强，深入推进粤港澳大湾</w:t>
      </w:r>
      <w:proofErr w:type="gramStart"/>
      <w:r w:rsidRPr="003E4BA1">
        <w:rPr>
          <w:rFonts w:ascii="宋体" w:eastAsia="宋体" w:hAnsi="宋体" w:cs="宋体"/>
          <w:spacing w:val="15"/>
          <w:kern w:val="0"/>
          <w:sz w:val="26"/>
          <w:szCs w:val="26"/>
        </w:rPr>
        <w:t>区全球</w:t>
      </w:r>
      <w:proofErr w:type="gramEnd"/>
      <w:r w:rsidRPr="003E4BA1">
        <w:rPr>
          <w:rFonts w:ascii="宋体" w:eastAsia="宋体" w:hAnsi="宋体" w:cs="宋体"/>
          <w:spacing w:val="15"/>
          <w:kern w:val="0"/>
          <w:sz w:val="26"/>
          <w:szCs w:val="26"/>
        </w:rPr>
        <w:t>贸易数字化领航区建设。加快培育一批具有一定规模和国际竞争力的数字服务出口提供商，扩大软件开发、动漫游戏和大数据服务等数字服务出口规模，推动数字贸易新业态和新模式加快发展。持续推进跨境</w:t>
      </w:r>
      <w:proofErr w:type="gramStart"/>
      <w:r w:rsidRPr="003E4BA1">
        <w:rPr>
          <w:rFonts w:ascii="宋体" w:eastAsia="宋体" w:hAnsi="宋体" w:cs="宋体"/>
          <w:spacing w:val="15"/>
          <w:kern w:val="0"/>
          <w:sz w:val="26"/>
          <w:szCs w:val="26"/>
        </w:rPr>
        <w:t>电商综试区</w:t>
      </w:r>
      <w:proofErr w:type="gramEnd"/>
      <w:r w:rsidRPr="003E4BA1">
        <w:rPr>
          <w:rFonts w:ascii="宋体" w:eastAsia="宋体" w:hAnsi="宋体" w:cs="宋体"/>
          <w:spacing w:val="15"/>
          <w:kern w:val="0"/>
          <w:sz w:val="26"/>
          <w:szCs w:val="26"/>
        </w:rPr>
        <w:t>建设，继续完善“六体系两平台”。（省商务厅负责） </w:t>
      </w:r>
    </w:p>
    <w:p w14:paraId="7B388D3F" w14:textId="77777777" w:rsidR="003E4BA1" w:rsidRPr="003E4BA1" w:rsidRDefault="003E4BA1" w:rsidP="003E4BA1">
      <w:pPr>
        <w:widowControl/>
        <w:jc w:val="left"/>
        <w:rPr>
          <w:rFonts w:ascii="宋体" w:eastAsia="宋体" w:hAnsi="宋体" w:cs="宋体"/>
          <w:kern w:val="0"/>
          <w:sz w:val="24"/>
          <w:szCs w:val="24"/>
        </w:rPr>
      </w:pPr>
    </w:p>
    <w:p w14:paraId="438F9BC7"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10.发展智慧交通。</w:t>
      </w:r>
      <w:r w:rsidRPr="003E4BA1">
        <w:rPr>
          <w:rFonts w:ascii="宋体" w:eastAsia="宋体" w:hAnsi="宋体" w:cs="宋体"/>
          <w:spacing w:val="15"/>
          <w:kern w:val="0"/>
          <w:sz w:val="26"/>
          <w:szCs w:val="26"/>
        </w:rPr>
        <w:t>加快推进智慧港口建设，大力推广港口单证无纸化，推进安全可控的自动化码头装卸设备、智能设备控制系统应用，实施全流程智慧化管理。持续推进智慧航道建设，创新构建“数据+服务+治理+协同+决策”的航道运行新范式，推动实现内河电子航道图应用服务、全省公用航标遥测遥控100%覆盖、内河航道桥梁净高监测数据全接入、重点航道段视频</w:t>
      </w:r>
      <w:proofErr w:type="gramStart"/>
      <w:r w:rsidRPr="003E4BA1">
        <w:rPr>
          <w:rFonts w:ascii="宋体" w:eastAsia="宋体" w:hAnsi="宋体" w:cs="宋体"/>
          <w:spacing w:val="15"/>
          <w:kern w:val="0"/>
          <w:sz w:val="26"/>
          <w:szCs w:val="26"/>
        </w:rPr>
        <w:t>监控全</w:t>
      </w:r>
      <w:proofErr w:type="gramEnd"/>
      <w:r w:rsidRPr="003E4BA1">
        <w:rPr>
          <w:rFonts w:ascii="宋体" w:eastAsia="宋体" w:hAnsi="宋体" w:cs="宋体"/>
          <w:spacing w:val="15"/>
          <w:kern w:val="0"/>
          <w:sz w:val="26"/>
          <w:szCs w:val="26"/>
        </w:rPr>
        <w:lastRenderedPageBreak/>
        <w:t>覆盖。加强数字农村公路信息化建设，提升农村公路综合治理能力，促进农村公路多元数据融合。持续完善“两客</w:t>
      </w:r>
      <w:proofErr w:type="gramStart"/>
      <w:r w:rsidRPr="003E4BA1">
        <w:rPr>
          <w:rFonts w:ascii="宋体" w:eastAsia="宋体" w:hAnsi="宋体" w:cs="宋体"/>
          <w:spacing w:val="15"/>
          <w:kern w:val="0"/>
          <w:sz w:val="26"/>
          <w:szCs w:val="26"/>
        </w:rPr>
        <w:t>一</w:t>
      </w:r>
      <w:proofErr w:type="gramEnd"/>
      <w:r w:rsidRPr="003E4BA1">
        <w:rPr>
          <w:rFonts w:ascii="宋体" w:eastAsia="宋体" w:hAnsi="宋体" w:cs="宋体"/>
          <w:spacing w:val="15"/>
          <w:kern w:val="0"/>
          <w:sz w:val="26"/>
          <w:szCs w:val="26"/>
        </w:rPr>
        <w:t>危一重”车辆智能监管，推进重型货车监管数据纳入各级安委办的数据通报应用范围。（省交通运输厅负责） </w:t>
      </w:r>
    </w:p>
    <w:p w14:paraId="7757FEBA" w14:textId="77777777" w:rsidR="003E4BA1" w:rsidRPr="003E4BA1" w:rsidRDefault="003E4BA1" w:rsidP="003E4BA1">
      <w:pPr>
        <w:widowControl/>
        <w:jc w:val="left"/>
        <w:rPr>
          <w:rFonts w:ascii="宋体" w:eastAsia="宋体" w:hAnsi="宋体" w:cs="宋体"/>
          <w:kern w:val="0"/>
          <w:sz w:val="24"/>
          <w:szCs w:val="24"/>
        </w:rPr>
      </w:pPr>
    </w:p>
    <w:p w14:paraId="05D412D2"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11.发展数字金融。</w:t>
      </w:r>
      <w:r w:rsidRPr="003E4BA1">
        <w:rPr>
          <w:rFonts w:ascii="宋体" w:eastAsia="宋体" w:hAnsi="宋体" w:cs="宋体"/>
          <w:spacing w:val="15"/>
          <w:kern w:val="0"/>
          <w:sz w:val="26"/>
          <w:szCs w:val="26"/>
        </w:rPr>
        <w:t>深化数字人民币试点工作，引导各试点参与主体积极开展创新实践，重点推动特色领域支付和应用场景创新，实现数字人民币在重大活动、专业市场、政务服务、大型互联网平台等特定领域的推广应用，力争在全国率先建立线上线下全场景数字人民币应用生态。加大中征应收账款平台推广与应用，深化</w:t>
      </w:r>
      <w:proofErr w:type="gramStart"/>
      <w:r w:rsidRPr="003E4BA1">
        <w:rPr>
          <w:rFonts w:ascii="宋体" w:eastAsia="宋体" w:hAnsi="宋体" w:cs="宋体"/>
          <w:spacing w:val="15"/>
          <w:kern w:val="0"/>
          <w:sz w:val="26"/>
          <w:szCs w:val="26"/>
        </w:rPr>
        <w:t>粤信融</w:t>
      </w:r>
      <w:proofErr w:type="gramEnd"/>
      <w:r w:rsidRPr="003E4BA1">
        <w:rPr>
          <w:rFonts w:ascii="宋体" w:eastAsia="宋体" w:hAnsi="宋体" w:cs="宋体"/>
          <w:spacing w:val="15"/>
          <w:kern w:val="0"/>
          <w:sz w:val="26"/>
          <w:szCs w:val="26"/>
        </w:rPr>
        <w:t>建设与应用，持续优化中小融平台建设，利用供应</w:t>
      </w:r>
      <w:proofErr w:type="gramStart"/>
      <w:r w:rsidRPr="003E4BA1">
        <w:rPr>
          <w:rFonts w:ascii="宋体" w:eastAsia="宋体" w:hAnsi="宋体" w:cs="宋体"/>
          <w:spacing w:val="15"/>
          <w:kern w:val="0"/>
          <w:sz w:val="26"/>
          <w:szCs w:val="26"/>
        </w:rPr>
        <w:t>链数据</w:t>
      </w:r>
      <w:proofErr w:type="gramEnd"/>
      <w:r w:rsidRPr="003E4BA1">
        <w:rPr>
          <w:rFonts w:ascii="宋体" w:eastAsia="宋体" w:hAnsi="宋体" w:cs="宋体"/>
          <w:spacing w:val="15"/>
          <w:kern w:val="0"/>
          <w:sz w:val="26"/>
          <w:szCs w:val="26"/>
        </w:rPr>
        <w:t>与政务数据赋能，提升数字金融服务水平。（省委金融办，省政务服务和数据管理局，人民银行广东省分行按职责分工负责） </w:t>
      </w:r>
    </w:p>
    <w:p w14:paraId="33E2AF79" w14:textId="77777777" w:rsidR="003E4BA1" w:rsidRPr="003E4BA1" w:rsidRDefault="003E4BA1" w:rsidP="003E4BA1">
      <w:pPr>
        <w:widowControl/>
        <w:jc w:val="left"/>
        <w:rPr>
          <w:rFonts w:ascii="宋体" w:eastAsia="宋体" w:hAnsi="宋体" w:cs="宋体"/>
          <w:kern w:val="0"/>
          <w:sz w:val="24"/>
          <w:szCs w:val="24"/>
        </w:rPr>
      </w:pPr>
    </w:p>
    <w:p w14:paraId="1A727CBE"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12.发展智慧教育。</w:t>
      </w:r>
      <w:r w:rsidRPr="003E4BA1">
        <w:rPr>
          <w:rFonts w:ascii="宋体" w:eastAsia="宋体" w:hAnsi="宋体" w:cs="宋体"/>
          <w:spacing w:val="15"/>
          <w:kern w:val="0"/>
          <w:sz w:val="26"/>
          <w:szCs w:val="26"/>
        </w:rPr>
        <w:t>持续夯实数字化转型基础，在全面摸清教育数据资产基础上，建设大数据中心，促进教育数据的归集、共享，推行“一数一源”数据治理模式，建设数字基座。坚持应用为王，拓展数字化教育应用场景，以信息技术赋能教、学、管、评各环节，深入推进信息技术与教育教学融合。（省教育厅负责） </w:t>
      </w:r>
    </w:p>
    <w:p w14:paraId="352838F3" w14:textId="77777777" w:rsidR="003E4BA1" w:rsidRPr="003E4BA1" w:rsidRDefault="003E4BA1" w:rsidP="003E4BA1">
      <w:pPr>
        <w:widowControl/>
        <w:jc w:val="left"/>
        <w:rPr>
          <w:rFonts w:ascii="宋体" w:eastAsia="宋体" w:hAnsi="宋体" w:cs="宋体"/>
          <w:kern w:val="0"/>
          <w:sz w:val="24"/>
          <w:szCs w:val="24"/>
        </w:rPr>
      </w:pPr>
    </w:p>
    <w:p w14:paraId="631D9765"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13.发展智慧医疗。</w:t>
      </w:r>
      <w:r w:rsidRPr="003E4BA1">
        <w:rPr>
          <w:rFonts w:ascii="宋体" w:eastAsia="宋体" w:hAnsi="宋体" w:cs="宋体"/>
          <w:spacing w:val="15"/>
          <w:kern w:val="0"/>
          <w:sz w:val="26"/>
          <w:szCs w:val="26"/>
        </w:rPr>
        <w:t>建成广东省检查检验结果互认共享平台，推动全省二级及以上公立医疗机构对接平台，支撑医疗机构开展</w:t>
      </w:r>
      <w:r w:rsidRPr="003E4BA1">
        <w:rPr>
          <w:rFonts w:ascii="宋体" w:eastAsia="宋体" w:hAnsi="宋体" w:cs="宋体"/>
          <w:spacing w:val="15"/>
          <w:kern w:val="0"/>
          <w:sz w:val="26"/>
          <w:szCs w:val="26"/>
        </w:rPr>
        <w:lastRenderedPageBreak/>
        <w:t>检查检验结果跨机构互认共享。加快广东省电子预防接种证建设，在广州、佛山市开展电子预防接种</w:t>
      </w:r>
      <w:proofErr w:type="gramStart"/>
      <w:r w:rsidRPr="003E4BA1">
        <w:rPr>
          <w:rFonts w:ascii="宋体" w:eastAsia="宋体" w:hAnsi="宋体" w:cs="宋体"/>
          <w:spacing w:val="15"/>
          <w:kern w:val="0"/>
          <w:sz w:val="26"/>
          <w:szCs w:val="26"/>
        </w:rPr>
        <w:t>证建设</w:t>
      </w:r>
      <w:proofErr w:type="gramEnd"/>
      <w:r w:rsidRPr="003E4BA1">
        <w:rPr>
          <w:rFonts w:ascii="宋体" w:eastAsia="宋体" w:hAnsi="宋体" w:cs="宋体"/>
          <w:spacing w:val="15"/>
          <w:kern w:val="0"/>
          <w:sz w:val="26"/>
          <w:szCs w:val="26"/>
        </w:rPr>
        <w:t>试点应用工作。依托政务服务平台部署电子预防接种证服务入口，提升预防接种规范化、信息化管理水平和群众接种的便利性。推进健康医疗数据共享，依托健康</w:t>
      </w:r>
      <w:proofErr w:type="gramStart"/>
      <w:r w:rsidRPr="003E4BA1">
        <w:rPr>
          <w:rFonts w:ascii="宋体" w:eastAsia="宋体" w:hAnsi="宋体" w:cs="宋体"/>
          <w:spacing w:val="15"/>
          <w:kern w:val="0"/>
          <w:sz w:val="26"/>
          <w:szCs w:val="26"/>
        </w:rPr>
        <w:t>医疗大</w:t>
      </w:r>
      <w:proofErr w:type="gramEnd"/>
      <w:r w:rsidRPr="003E4BA1">
        <w:rPr>
          <w:rFonts w:ascii="宋体" w:eastAsia="宋体" w:hAnsi="宋体" w:cs="宋体"/>
          <w:spacing w:val="15"/>
          <w:kern w:val="0"/>
          <w:sz w:val="26"/>
          <w:szCs w:val="26"/>
        </w:rPr>
        <w:t>数据中心，推进健康医疗信息调阅查询系统建设，推动形成居民诊疗信息“一人一档”，逐步实现跨机构间电子病历、检查检验结果等信息共享调阅。（省卫生健康委负责） </w:t>
      </w:r>
    </w:p>
    <w:p w14:paraId="0145E4B9" w14:textId="77777777" w:rsidR="003E4BA1" w:rsidRPr="003E4BA1" w:rsidRDefault="003E4BA1" w:rsidP="003E4BA1">
      <w:pPr>
        <w:widowControl/>
        <w:jc w:val="left"/>
        <w:rPr>
          <w:rFonts w:ascii="宋体" w:eastAsia="宋体" w:hAnsi="宋体" w:cs="宋体"/>
          <w:kern w:val="0"/>
          <w:sz w:val="24"/>
          <w:szCs w:val="24"/>
        </w:rPr>
      </w:pPr>
    </w:p>
    <w:p w14:paraId="71643750"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14.发展智慧养老。</w:t>
      </w:r>
      <w:r w:rsidRPr="003E4BA1">
        <w:rPr>
          <w:rFonts w:ascii="宋体" w:eastAsia="宋体" w:hAnsi="宋体" w:cs="宋体"/>
          <w:spacing w:val="15"/>
          <w:kern w:val="0"/>
          <w:sz w:val="26"/>
          <w:szCs w:val="26"/>
        </w:rPr>
        <w:t>打造一批智慧养老社区试点，完善“粤省事”移动</w:t>
      </w:r>
      <w:proofErr w:type="gramStart"/>
      <w:r w:rsidRPr="003E4BA1">
        <w:rPr>
          <w:rFonts w:ascii="宋体" w:eastAsia="宋体" w:hAnsi="宋体" w:cs="宋体"/>
          <w:spacing w:val="15"/>
          <w:kern w:val="0"/>
          <w:sz w:val="26"/>
          <w:szCs w:val="26"/>
        </w:rPr>
        <w:t>端适老</w:t>
      </w:r>
      <w:proofErr w:type="gramEnd"/>
      <w:r w:rsidRPr="003E4BA1">
        <w:rPr>
          <w:rFonts w:ascii="宋体" w:eastAsia="宋体" w:hAnsi="宋体" w:cs="宋体"/>
          <w:spacing w:val="15"/>
          <w:kern w:val="0"/>
          <w:sz w:val="26"/>
          <w:szCs w:val="26"/>
        </w:rPr>
        <w:t>服务专区内容，加快开发“粤颐养”服务平台和移动端，设立助餐服务、居家</w:t>
      </w:r>
      <w:proofErr w:type="gramStart"/>
      <w:r w:rsidRPr="003E4BA1">
        <w:rPr>
          <w:rFonts w:ascii="宋体" w:eastAsia="宋体" w:hAnsi="宋体" w:cs="宋体"/>
          <w:spacing w:val="15"/>
          <w:kern w:val="0"/>
          <w:sz w:val="26"/>
          <w:szCs w:val="26"/>
        </w:rPr>
        <w:t>适</w:t>
      </w:r>
      <w:proofErr w:type="gramEnd"/>
      <w:r w:rsidRPr="003E4BA1">
        <w:rPr>
          <w:rFonts w:ascii="宋体" w:eastAsia="宋体" w:hAnsi="宋体" w:cs="宋体"/>
          <w:spacing w:val="15"/>
          <w:kern w:val="0"/>
          <w:sz w:val="26"/>
          <w:szCs w:val="26"/>
        </w:rPr>
        <w:t>老化改造等居家养老服务专区，让老年人随时随地“网上办，指尖办”，满足老年群众多方面需求。优化完善广东民政业务综合信息平台（养老服务模块）， 提升广东养老服务信息整合效率。支持社会力量运用信息化、智能化手段创新养老服务模式，开发和推广居家社区养老服务智能终端产品和应用，为居家老年人提供紧急呼叫、无线定位、安全监测等“菜单式”便捷服务。（省民政厅牵头，省工业和信息化厅、政务服务和数据管理局等单位按职责分工负责） </w:t>
      </w:r>
    </w:p>
    <w:p w14:paraId="2CAAFB6A" w14:textId="77777777" w:rsidR="003E4BA1" w:rsidRPr="003E4BA1" w:rsidRDefault="003E4BA1" w:rsidP="003E4BA1">
      <w:pPr>
        <w:widowControl/>
        <w:jc w:val="left"/>
        <w:rPr>
          <w:rFonts w:ascii="宋体" w:eastAsia="宋体" w:hAnsi="宋体" w:cs="宋体"/>
          <w:kern w:val="0"/>
          <w:sz w:val="24"/>
          <w:szCs w:val="24"/>
        </w:rPr>
      </w:pPr>
    </w:p>
    <w:p w14:paraId="367BE08F"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15.发展智慧文旅。</w:t>
      </w:r>
      <w:r w:rsidRPr="003E4BA1">
        <w:rPr>
          <w:rFonts w:ascii="宋体" w:eastAsia="宋体" w:hAnsi="宋体" w:cs="宋体"/>
          <w:spacing w:val="15"/>
          <w:kern w:val="0"/>
          <w:sz w:val="26"/>
          <w:szCs w:val="26"/>
        </w:rPr>
        <w:t>落实国家文化数字化战略，加快国家文化大数据体系广东省</w:t>
      </w:r>
      <w:proofErr w:type="gramStart"/>
      <w:r w:rsidRPr="003E4BA1">
        <w:rPr>
          <w:rFonts w:ascii="宋体" w:eastAsia="宋体" w:hAnsi="宋体" w:cs="宋体"/>
          <w:spacing w:val="15"/>
          <w:kern w:val="0"/>
          <w:sz w:val="26"/>
          <w:szCs w:val="26"/>
        </w:rPr>
        <w:t>域中心</w:t>
      </w:r>
      <w:proofErr w:type="gramEnd"/>
      <w:r w:rsidRPr="003E4BA1">
        <w:rPr>
          <w:rFonts w:ascii="宋体" w:eastAsia="宋体" w:hAnsi="宋体" w:cs="宋体"/>
          <w:spacing w:val="15"/>
          <w:kern w:val="0"/>
          <w:sz w:val="26"/>
          <w:szCs w:val="26"/>
        </w:rPr>
        <w:t>和华南区域中心、岭南数字创意中心等重点项目建设，大力发展数字创意等新型文化业态，积极建设战</w:t>
      </w:r>
      <w:r w:rsidRPr="003E4BA1">
        <w:rPr>
          <w:rFonts w:ascii="宋体" w:eastAsia="宋体" w:hAnsi="宋体" w:cs="宋体"/>
          <w:spacing w:val="15"/>
          <w:kern w:val="0"/>
          <w:sz w:val="26"/>
          <w:szCs w:val="26"/>
        </w:rPr>
        <w:lastRenderedPageBreak/>
        <w:t>略性新兴文化产业集群。继续推动线上演播、云旅游、数字艺术、沉浸式体验等新型文旅业态蓬勃发展，培育</w:t>
      </w:r>
      <w:proofErr w:type="gramStart"/>
      <w:r w:rsidRPr="003E4BA1">
        <w:rPr>
          <w:rFonts w:ascii="宋体" w:eastAsia="宋体" w:hAnsi="宋体" w:cs="宋体"/>
          <w:spacing w:val="15"/>
          <w:kern w:val="0"/>
          <w:sz w:val="26"/>
          <w:szCs w:val="26"/>
        </w:rPr>
        <w:t>一</w:t>
      </w:r>
      <w:proofErr w:type="gramEnd"/>
      <w:r w:rsidRPr="003E4BA1">
        <w:rPr>
          <w:rFonts w:ascii="宋体" w:eastAsia="宋体" w:hAnsi="宋体" w:cs="宋体"/>
          <w:spacing w:val="15"/>
          <w:kern w:val="0"/>
          <w:sz w:val="26"/>
          <w:szCs w:val="26"/>
        </w:rPr>
        <w:t>批文旅数字化（科技创新）示范项目。创新打造</w:t>
      </w:r>
      <w:proofErr w:type="gramStart"/>
      <w:r w:rsidRPr="003E4BA1">
        <w:rPr>
          <w:rFonts w:ascii="宋体" w:eastAsia="宋体" w:hAnsi="宋体" w:cs="宋体"/>
          <w:spacing w:val="15"/>
          <w:kern w:val="0"/>
          <w:sz w:val="26"/>
          <w:szCs w:val="26"/>
        </w:rPr>
        <w:t>数字文旅应用</w:t>
      </w:r>
      <w:proofErr w:type="gramEnd"/>
      <w:r w:rsidRPr="003E4BA1">
        <w:rPr>
          <w:rFonts w:ascii="宋体" w:eastAsia="宋体" w:hAnsi="宋体" w:cs="宋体"/>
          <w:spacing w:val="15"/>
          <w:kern w:val="0"/>
          <w:sz w:val="26"/>
          <w:szCs w:val="26"/>
        </w:rPr>
        <w:t>场景，继续推动智慧博物馆、智慧图书馆、智慧美术馆和剧场等数字文化场馆建设。（省委宣传部，省文化和旅游厅按职责分工负责） </w:t>
      </w:r>
    </w:p>
    <w:p w14:paraId="496299A0" w14:textId="77777777" w:rsidR="003E4BA1" w:rsidRPr="003E4BA1" w:rsidRDefault="003E4BA1" w:rsidP="003E4BA1">
      <w:pPr>
        <w:widowControl/>
        <w:jc w:val="left"/>
        <w:rPr>
          <w:rFonts w:ascii="宋体" w:eastAsia="宋体" w:hAnsi="宋体" w:cs="宋体"/>
          <w:kern w:val="0"/>
          <w:sz w:val="24"/>
          <w:szCs w:val="24"/>
        </w:rPr>
      </w:pPr>
    </w:p>
    <w:p w14:paraId="66AC7A7F"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三、推进数据资源开发利用 </w:t>
      </w:r>
    </w:p>
    <w:p w14:paraId="01E43F25" w14:textId="77777777" w:rsidR="003E4BA1" w:rsidRPr="003E4BA1" w:rsidRDefault="003E4BA1" w:rsidP="003E4BA1">
      <w:pPr>
        <w:widowControl/>
        <w:jc w:val="left"/>
        <w:rPr>
          <w:rFonts w:ascii="宋体" w:eastAsia="宋体" w:hAnsi="宋体" w:cs="宋体"/>
          <w:kern w:val="0"/>
          <w:sz w:val="24"/>
          <w:szCs w:val="24"/>
        </w:rPr>
      </w:pPr>
    </w:p>
    <w:p w14:paraId="2C571C39"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16.加快完善数据要素市场体系。</w:t>
      </w:r>
      <w:r w:rsidRPr="003E4BA1">
        <w:rPr>
          <w:rFonts w:ascii="宋体" w:eastAsia="宋体" w:hAnsi="宋体" w:cs="宋体"/>
          <w:spacing w:val="15"/>
          <w:kern w:val="0"/>
          <w:sz w:val="26"/>
          <w:szCs w:val="26"/>
        </w:rPr>
        <w:t>推进数据基础制度建设，加快《广东省数据条例》立法，持续完善数据流通交易规则体系。推动广州、深圳数据交易所建立合作机制，加强数据要素流通交易理论研究、平台搭建、生态协同等方面交流协作，持续完善数据交易所“一所多基地”体系架构。加快数据要素集聚发展区建设，培育50家数据要素型企业，开拓50个创新型、标志性数据流通交易应用场景。总结数据经纪人试点情况、主要做法和成效，形成一批可复制、可推广的实践案例。大力开展“数据要素×”行动，举办“数据要素×”大赛，征集推广数据要素乘数效应典型案例，赋能数字经济高质量发展。（省政务服务和数据管理局负责）</w:t>
      </w:r>
    </w:p>
    <w:p w14:paraId="24E28FE0" w14:textId="77777777" w:rsidR="003E4BA1" w:rsidRPr="003E4BA1" w:rsidRDefault="003E4BA1" w:rsidP="003E4BA1">
      <w:pPr>
        <w:widowControl/>
        <w:jc w:val="left"/>
        <w:rPr>
          <w:rFonts w:ascii="宋体" w:eastAsia="宋体" w:hAnsi="宋体" w:cs="宋体"/>
          <w:kern w:val="0"/>
          <w:sz w:val="24"/>
          <w:szCs w:val="24"/>
        </w:rPr>
      </w:pPr>
    </w:p>
    <w:p w14:paraId="22B654B3"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17.强化数据资源汇聚。</w:t>
      </w:r>
      <w:r w:rsidRPr="003E4BA1">
        <w:rPr>
          <w:rFonts w:ascii="宋体" w:eastAsia="宋体" w:hAnsi="宋体" w:cs="宋体"/>
          <w:spacing w:val="15"/>
          <w:kern w:val="0"/>
          <w:sz w:val="26"/>
          <w:szCs w:val="26"/>
        </w:rPr>
        <w:t>加强数据资源统筹管理，完善省数据资源“一网共享”平台功能，建设数据比对分析平台，提升数据服务支撑能力。开展新</w:t>
      </w:r>
      <w:proofErr w:type="gramStart"/>
      <w:r w:rsidRPr="003E4BA1">
        <w:rPr>
          <w:rFonts w:ascii="宋体" w:eastAsia="宋体" w:hAnsi="宋体" w:cs="宋体"/>
          <w:spacing w:val="15"/>
          <w:kern w:val="0"/>
          <w:sz w:val="26"/>
          <w:szCs w:val="26"/>
        </w:rPr>
        <w:t>一</w:t>
      </w:r>
      <w:proofErr w:type="gramEnd"/>
      <w:r w:rsidRPr="003E4BA1">
        <w:rPr>
          <w:rFonts w:ascii="宋体" w:eastAsia="宋体" w:hAnsi="宋体" w:cs="宋体"/>
          <w:spacing w:val="15"/>
          <w:kern w:val="0"/>
          <w:sz w:val="26"/>
          <w:szCs w:val="26"/>
        </w:rPr>
        <w:t>轮数据普查，摸清公共数据资源底数，支撑通用人工智能发展及高质量公共数据资源库建设。持续优化</w:t>
      </w:r>
      <w:r w:rsidRPr="003E4BA1">
        <w:rPr>
          <w:rFonts w:ascii="宋体" w:eastAsia="宋体" w:hAnsi="宋体" w:cs="宋体"/>
          <w:spacing w:val="15"/>
          <w:kern w:val="0"/>
          <w:sz w:val="26"/>
          <w:szCs w:val="26"/>
        </w:rPr>
        <w:lastRenderedPageBreak/>
        <w:t>“开放广东”平台功能，分批印发公共数据开放责任清单，持续提升开放数据质量，促进公共数据与社会数据融合开发利用。建立数据主体授权用数机制，加大力度推广数字空间应用，推动实现数据资源在粤港澳大湾区流动。（省政务服务和数据管理局负责） </w:t>
      </w:r>
    </w:p>
    <w:p w14:paraId="47DC2614" w14:textId="77777777" w:rsidR="003E4BA1" w:rsidRPr="003E4BA1" w:rsidRDefault="003E4BA1" w:rsidP="003E4BA1">
      <w:pPr>
        <w:widowControl/>
        <w:jc w:val="left"/>
        <w:rPr>
          <w:rFonts w:ascii="宋体" w:eastAsia="宋体" w:hAnsi="宋体" w:cs="宋体"/>
          <w:kern w:val="0"/>
          <w:sz w:val="24"/>
          <w:szCs w:val="24"/>
        </w:rPr>
      </w:pPr>
    </w:p>
    <w:p w14:paraId="63AD98F1"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18.推进数据资源开发利用。</w:t>
      </w:r>
      <w:r w:rsidRPr="003E4BA1">
        <w:rPr>
          <w:rFonts w:ascii="宋体" w:eastAsia="宋体" w:hAnsi="宋体" w:cs="宋体"/>
          <w:spacing w:val="15"/>
          <w:kern w:val="0"/>
          <w:sz w:val="26"/>
          <w:szCs w:val="26"/>
        </w:rPr>
        <w:t>探索公共数据授权运营、社会数据开发利用以及公共数据和社会数据融合。建设省级标注数据管理平台，高效开展公共数据标注攻坚行动，持续提升公共数据标注质量。基于政务网络建设模拟训练环境，围绕政务服务、区域治理、民生实事、乡村振兴等领域人工智能应用需求，探索认定一批机构经授权在可信场所进行模型训练。探索打造“粤港澳大湾区数据特区”，整合资源，共享共建共治共</w:t>
      </w:r>
      <w:proofErr w:type="gramStart"/>
      <w:r w:rsidRPr="003E4BA1">
        <w:rPr>
          <w:rFonts w:ascii="宋体" w:eastAsia="宋体" w:hAnsi="宋体" w:cs="宋体"/>
          <w:spacing w:val="15"/>
          <w:kern w:val="0"/>
          <w:sz w:val="26"/>
          <w:szCs w:val="26"/>
        </w:rPr>
        <w:t>营数据</w:t>
      </w:r>
      <w:proofErr w:type="gramEnd"/>
      <w:r w:rsidRPr="003E4BA1">
        <w:rPr>
          <w:rFonts w:ascii="宋体" w:eastAsia="宋体" w:hAnsi="宋体" w:cs="宋体"/>
          <w:spacing w:val="15"/>
          <w:kern w:val="0"/>
          <w:sz w:val="26"/>
          <w:szCs w:val="26"/>
        </w:rPr>
        <w:t>可信流通基础设施，建立湾区内数据流通规则体系和运营机制，为数据合</w:t>
      </w:r>
      <w:proofErr w:type="gramStart"/>
      <w:r w:rsidRPr="003E4BA1">
        <w:rPr>
          <w:rFonts w:ascii="宋体" w:eastAsia="宋体" w:hAnsi="宋体" w:cs="宋体"/>
          <w:spacing w:val="15"/>
          <w:kern w:val="0"/>
          <w:sz w:val="26"/>
          <w:szCs w:val="26"/>
        </w:rPr>
        <w:t>规</w:t>
      </w:r>
      <w:proofErr w:type="gramEnd"/>
      <w:r w:rsidRPr="003E4BA1">
        <w:rPr>
          <w:rFonts w:ascii="宋体" w:eastAsia="宋体" w:hAnsi="宋体" w:cs="宋体"/>
          <w:spacing w:val="15"/>
          <w:kern w:val="0"/>
          <w:sz w:val="26"/>
          <w:szCs w:val="26"/>
        </w:rPr>
        <w:t>有效流通提供存储、共享、交换、训练、加工、交易等服务。（省政务服务和数据管理局牵头会有关单位负责） </w:t>
      </w:r>
    </w:p>
    <w:p w14:paraId="15D140ED" w14:textId="77777777" w:rsidR="003E4BA1" w:rsidRPr="003E4BA1" w:rsidRDefault="003E4BA1" w:rsidP="003E4BA1">
      <w:pPr>
        <w:widowControl/>
        <w:jc w:val="left"/>
        <w:rPr>
          <w:rFonts w:ascii="宋体" w:eastAsia="宋体" w:hAnsi="宋体" w:cs="宋体"/>
          <w:kern w:val="0"/>
          <w:sz w:val="24"/>
          <w:szCs w:val="24"/>
        </w:rPr>
      </w:pPr>
    </w:p>
    <w:p w14:paraId="17B482BE"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19.健全完善数据基础运营体系。</w:t>
      </w:r>
      <w:r w:rsidRPr="003E4BA1">
        <w:rPr>
          <w:rFonts w:ascii="宋体" w:eastAsia="宋体" w:hAnsi="宋体" w:cs="宋体"/>
          <w:spacing w:val="15"/>
          <w:kern w:val="0"/>
          <w:sz w:val="26"/>
          <w:szCs w:val="26"/>
        </w:rPr>
        <w:t>健全政务外网管理机制体制，开展数字政府政务网络服务运营平台建设。加快5G无线政务专网全省部署，推动“创新根”在全省政务外网广泛应用。提升粤基座平台服务能力，依托粤基座建设全省统一</w:t>
      </w:r>
      <w:proofErr w:type="gramStart"/>
      <w:r w:rsidRPr="003E4BA1">
        <w:rPr>
          <w:rFonts w:ascii="宋体" w:eastAsia="宋体" w:hAnsi="宋体" w:cs="宋体"/>
          <w:spacing w:val="15"/>
          <w:kern w:val="0"/>
          <w:sz w:val="26"/>
          <w:szCs w:val="26"/>
        </w:rPr>
        <w:t>的算力监测</w:t>
      </w:r>
      <w:proofErr w:type="gramEnd"/>
      <w:r w:rsidRPr="003E4BA1">
        <w:rPr>
          <w:rFonts w:ascii="宋体" w:eastAsia="宋体" w:hAnsi="宋体" w:cs="宋体"/>
          <w:spacing w:val="15"/>
          <w:kern w:val="0"/>
          <w:sz w:val="26"/>
          <w:szCs w:val="26"/>
        </w:rPr>
        <w:t>发布平台，促进全省新型基础设施业务全流程在线、精细化管理。加快数据综合业务</w:t>
      </w:r>
      <w:proofErr w:type="gramStart"/>
      <w:r w:rsidRPr="003E4BA1">
        <w:rPr>
          <w:rFonts w:ascii="宋体" w:eastAsia="宋体" w:hAnsi="宋体" w:cs="宋体"/>
          <w:spacing w:val="15"/>
          <w:kern w:val="0"/>
          <w:sz w:val="26"/>
          <w:szCs w:val="26"/>
        </w:rPr>
        <w:t>网政策</w:t>
      </w:r>
      <w:proofErr w:type="gramEnd"/>
      <w:r w:rsidRPr="003E4BA1">
        <w:rPr>
          <w:rFonts w:ascii="宋体" w:eastAsia="宋体" w:hAnsi="宋体" w:cs="宋体"/>
          <w:spacing w:val="15"/>
          <w:kern w:val="0"/>
          <w:sz w:val="26"/>
          <w:szCs w:val="26"/>
        </w:rPr>
        <w:t>体系建设，强化数据综合业务网支撑能</w:t>
      </w:r>
      <w:r w:rsidRPr="003E4BA1">
        <w:rPr>
          <w:rFonts w:ascii="宋体" w:eastAsia="宋体" w:hAnsi="宋体" w:cs="宋体"/>
          <w:spacing w:val="15"/>
          <w:kern w:val="0"/>
          <w:sz w:val="26"/>
          <w:szCs w:val="26"/>
        </w:rPr>
        <w:lastRenderedPageBreak/>
        <w:t>力，完善数字空间功能，提升用户体验和凭证流转效率，推动公共数据融合和安全防护体系建立。（省政务服务和数据管理局负责） </w:t>
      </w:r>
    </w:p>
    <w:p w14:paraId="030860CF" w14:textId="77777777" w:rsidR="003E4BA1" w:rsidRPr="003E4BA1" w:rsidRDefault="003E4BA1" w:rsidP="003E4BA1">
      <w:pPr>
        <w:widowControl/>
        <w:jc w:val="left"/>
        <w:rPr>
          <w:rFonts w:ascii="宋体" w:eastAsia="宋体" w:hAnsi="宋体" w:cs="宋体"/>
          <w:kern w:val="0"/>
          <w:sz w:val="24"/>
          <w:szCs w:val="24"/>
        </w:rPr>
      </w:pPr>
    </w:p>
    <w:p w14:paraId="737697FF"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四、加快数字技术创新 </w:t>
      </w:r>
    </w:p>
    <w:p w14:paraId="27B217B0" w14:textId="77777777" w:rsidR="003E4BA1" w:rsidRPr="003E4BA1" w:rsidRDefault="003E4BA1" w:rsidP="003E4BA1">
      <w:pPr>
        <w:widowControl/>
        <w:jc w:val="left"/>
        <w:rPr>
          <w:rFonts w:ascii="宋体" w:eastAsia="宋体" w:hAnsi="宋体" w:cs="宋体"/>
          <w:kern w:val="0"/>
          <w:sz w:val="24"/>
          <w:szCs w:val="24"/>
        </w:rPr>
      </w:pPr>
    </w:p>
    <w:p w14:paraId="764383B1"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20.深入实施“广东强芯”工程。</w:t>
      </w:r>
      <w:r w:rsidRPr="003E4BA1">
        <w:rPr>
          <w:rFonts w:ascii="宋体" w:eastAsia="宋体" w:hAnsi="宋体" w:cs="宋体"/>
          <w:spacing w:val="15"/>
          <w:kern w:val="0"/>
          <w:sz w:val="26"/>
          <w:szCs w:val="26"/>
        </w:rPr>
        <w:t>加快高端MEMS工艺、高端芯片等关键核心技术研发及产业化，推进广东微技术工业研究院加快建设。加快重点项目建设，</w:t>
      </w:r>
      <w:proofErr w:type="gramStart"/>
      <w:r w:rsidRPr="003E4BA1">
        <w:rPr>
          <w:rFonts w:ascii="宋体" w:eastAsia="宋体" w:hAnsi="宋体" w:cs="宋体"/>
          <w:spacing w:val="15"/>
          <w:kern w:val="0"/>
          <w:sz w:val="26"/>
          <w:szCs w:val="26"/>
        </w:rPr>
        <w:t>推动粤芯三期</w:t>
      </w:r>
      <w:proofErr w:type="gramEnd"/>
      <w:r w:rsidRPr="003E4BA1">
        <w:rPr>
          <w:rFonts w:ascii="宋体" w:eastAsia="宋体" w:hAnsi="宋体" w:cs="宋体"/>
          <w:spacing w:val="15"/>
          <w:kern w:val="0"/>
          <w:sz w:val="26"/>
          <w:szCs w:val="26"/>
        </w:rPr>
        <w:t>、华润微、</w:t>
      </w:r>
      <w:proofErr w:type="gramStart"/>
      <w:r w:rsidRPr="003E4BA1">
        <w:rPr>
          <w:rFonts w:ascii="宋体" w:eastAsia="宋体" w:hAnsi="宋体" w:cs="宋体"/>
          <w:spacing w:val="15"/>
          <w:kern w:val="0"/>
          <w:sz w:val="26"/>
          <w:szCs w:val="26"/>
        </w:rPr>
        <w:t>增芯科技</w:t>
      </w:r>
      <w:proofErr w:type="gramEnd"/>
      <w:r w:rsidRPr="003E4BA1">
        <w:rPr>
          <w:rFonts w:ascii="宋体" w:eastAsia="宋体" w:hAnsi="宋体" w:cs="宋体"/>
          <w:spacing w:val="15"/>
          <w:kern w:val="0"/>
          <w:sz w:val="26"/>
          <w:szCs w:val="26"/>
        </w:rPr>
        <w:t>等项目顺利投产，扩大芯片制造产能供给，围绕材料、装备、零部件等环节</w:t>
      </w:r>
      <w:proofErr w:type="gramStart"/>
      <w:r w:rsidRPr="003E4BA1">
        <w:rPr>
          <w:rFonts w:ascii="宋体" w:eastAsia="宋体" w:hAnsi="宋体" w:cs="宋体"/>
          <w:spacing w:val="15"/>
          <w:kern w:val="0"/>
          <w:sz w:val="26"/>
          <w:szCs w:val="26"/>
        </w:rPr>
        <w:t>补链强链</w:t>
      </w:r>
      <w:proofErr w:type="gramEnd"/>
      <w:r w:rsidRPr="003E4BA1">
        <w:rPr>
          <w:rFonts w:ascii="宋体" w:eastAsia="宋体" w:hAnsi="宋体" w:cs="宋体"/>
          <w:spacing w:val="15"/>
          <w:kern w:val="0"/>
          <w:sz w:val="26"/>
          <w:szCs w:val="26"/>
        </w:rPr>
        <w:t>。贯彻落实集成电路惠企政策，培育打造智能传感器等特色产业园，高规格举办集成电路行业交流活动，进一步完善产业发展生态。（省发展改革委、科技厅、工业和信息化厅按职责分工负责） </w:t>
      </w:r>
    </w:p>
    <w:p w14:paraId="17200574" w14:textId="77777777" w:rsidR="003E4BA1" w:rsidRPr="003E4BA1" w:rsidRDefault="003E4BA1" w:rsidP="003E4BA1">
      <w:pPr>
        <w:widowControl/>
        <w:jc w:val="left"/>
        <w:rPr>
          <w:rFonts w:ascii="宋体" w:eastAsia="宋体" w:hAnsi="宋体" w:cs="宋体"/>
          <w:kern w:val="0"/>
          <w:sz w:val="24"/>
          <w:szCs w:val="24"/>
        </w:rPr>
      </w:pPr>
    </w:p>
    <w:p w14:paraId="427DF933"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21.实施广东省核心软件攻关工程及试点应用。</w:t>
      </w:r>
      <w:r w:rsidRPr="003E4BA1">
        <w:rPr>
          <w:rFonts w:ascii="宋体" w:eastAsia="宋体" w:hAnsi="宋体" w:cs="宋体"/>
          <w:spacing w:val="15"/>
          <w:kern w:val="0"/>
          <w:sz w:val="26"/>
          <w:szCs w:val="26"/>
        </w:rPr>
        <w:t>集中力量实现核心技术系统突破，尽快形成更多攻关成果。持续加强与国家层面沟通衔接。加快实施试点应用，强化政策推广。加强省市联动，组织政策</w:t>
      </w:r>
      <w:proofErr w:type="gramStart"/>
      <w:r w:rsidRPr="003E4BA1">
        <w:rPr>
          <w:rFonts w:ascii="宋体" w:eastAsia="宋体" w:hAnsi="宋体" w:cs="宋体"/>
          <w:spacing w:val="15"/>
          <w:kern w:val="0"/>
          <w:sz w:val="26"/>
          <w:szCs w:val="26"/>
        </w:rPr>
        <w:t>宣贯与供需</w:t>
      </w:r>
      <w:proofErr w:type="gramEnd"/>
      <w:r w:rsidRPr="003E4BA1">
        <w:rPr>
          <w:rFonts w:ascii="宋体" w:eastAsia="宋体" w:hAnsi="宋体" w:cs="宋体"/>
          <w:spacing w:val="15"/>
          <w:kern w:val="0"/>
          <w:sz w:val="26"/>
          <w:szCs w:val="26"/>
        </w:rPr>
        <w:t>对接，促进成果转化。规范项目落地，聚焦产业链龙头企业扩大试点应用场景开放，打造一批试点应用标杆项目。推进“补改投”试点实施，发挥产业基金作用，大力提升试点应用成效，更好构建产业生态。（省科技厅、工业和信息化厅按职责分工负责）  </w:t>
      </w:r>
    </w:p>
    <w:p w14:paraId="75CDECFF" w14:textId="77777777" w:rsidR="003E4BA1" w:rsidRPr="003E4BA1" w:rsidRDefault="003E4BA1" w:rsidP="003E4BA1">
      <w:pPr>
        <w:widowControl/>
        <w:jc w:val="left"/>
        <w:rPr>
          <w:rFonts w:ascii="宋体" w:eastAsia="宋体" w:hAnsi="宋体" w:cs="宋体"/>
          <w:kern w:val="0"/>
          <w:sz w:val="24"/>
          <w:szCs w:val="24"/>
        </w:rPr>
      </w:pPr>
    </w:p>
    <w:p w14:paraId="7809D9CF"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lastRenderedPageBreak/>
        <w:t>22.增强关键技术创新能力。</w:t>
      </w:r>
      <w:r w:rsidRPr="003E4BA1">
        <w:rPr>
          <w:rFonts w:ascii="宋体" w:eastAsia="宋体" w:hAnsi="宋体" w:cs="宋体"/>
          <w:spacing w:val="15"/>
          <w:kern w:val="0"/>
          <w:sz w:val="26"/>
          <w:szCs w:val="26"/>
        </w:rPr>
        <w:t>持续推进实施广东省重点领域研发计划，围绕新一代信息技术、高端装备制造、新材料等数字经济相关领域，持续实施重大、重点专项，着力攻克“卡脖子”技术，</w:t>
      </w:r>
      <w:proofErr w:type="gramStart"/>
      <w:r w:rsidRPr="003E4BA1">
        <w:rPr>
          <w:rFonts w:ascii="宋体" w:eastAsia="宋体" w:hAnsi="宋体" w:cs="宋体"/>
          <w:spacing w:val="15"/>
          <w:kern w:val="0"/>
          <w:sz w:val="26"/>
          <w:szCs w:val="26"/>
        </w:rPr>
        <w:t>体系化开展</w:t>
      </w:r>
      <w:proofErr w:type="gramEnd"/>
      <w:r w:rsidRPr="003E4BA1">
        <w:rPr>
          <w:rFonts w:ascii="宋体" w:eastAsia="宋体" w:hAnsi="宋体" w:cs="宋体"/>
          <w:spacing w:val="15"/>
          <w:kern w:val="0"/>
          <w:sz w:val="26"/>
          <w:szCs w:val="26"/>
        </w:rPr>
        <w:t>核心技术攻关。主动融入国家战略布局，参与组织实施国家重大科技任务，推动对接更多的国家顶尖创新资源，聚焦更多优势研发力量和产业化项目。（省科技厅负责） </w:t>
      </w:r>
    </w:p>
    <w:p w14:paraId="2CF5DF0C" w14:textId="77777777" w:rsidR="003E4BA1" w:rsidRPr="003E4BA1" w:rsidRDefault="003E4BA1" w:rsidP="003E4BA1">
      <w:pPr>
        <w:widowControl/>
        <w:jc w:val="left"/>
        <w:rPr>
          <w:rFonts w:ascii="宋体" w:eastAsia="宋体" w:hAnsi="宋体" w:cs="宋体"/>
          <w:kern w:val="0"/>
          <w:sz w:val="24"/>
          <w:szCs w:val="24"/>
        </w:rPr>
      </w:pPr>
    </w:p>
    <w:p w14:paraId="6F7AAB25"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23.推动科技创新平台建设。</w:t>
      </w:r>
      <w:r w:rsidRPr="003E4BA1">
        <w:rPr>
          <w:rFonts w:ascii="宋体" w:eastAsia="宋体" w:hAnsi="宋体" w:cs="宋体"/>
          <w:spacing w:val="15"/>
          <w:kern w:val="0"/>
          <w:sz w:val="26"/>
          <w:szCs w:val="26"/>
        </w:rPr>
        <w:t>持续推动数字经济创新平台建设，加大对实验室、科研机构在公共开源平台的投入力度，推动底层开源平台、算法平台建设。不断优化在粤实验室建设，支持发挥鹏城实验室、广州实验室的战略科技力量作用，加快推进科技重大设施、高水平创新研究院等创新载体建设。（省科技厅负责） </w:t>
      </w:r>
    </w:p>
    <w:p w14:paraId="500497D6" w14:textId="77777777" w:rsidR="003E4BA1" w:rsidRPr="003E4BA1" w:rsidRDefault="003E4BA1" w:rsidP="003E4BA1">
      <w:pPr>
        <w:widowControl/>
        <w:jc w:val="left"/>
        <w:rPr>
          <w:rFonts w:ascii="宋体" w:eastAsia="宋体" w:hAnsi="宋体" w:cs="宋体"/>
          <w:kern w:val="0"/>
          <w:sz w:val="24"/>
          <w:szCs w:val="24"/>
        </w:rPr>
      </w:pPr>
    </w:p>
    <w:p w14:paraId="5B41CE13"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24.推动制造业协同创新。</w:t>
      </w:r>
      <w:r w:rsidRPr="003E4BA1">
        <w:rPr>
          <w:rFonts w:ascii="宋体" w:eastAsia="宋体" w:hAnsi="宋体" w:cs="宋体"/>
          <w:spacing w:val="15"/>
          <w:kern w:val="0"/>
          <w:sz w:val="26"/>
          <w:szCs w:val="26"/>
        </w:rPr>
        <w:t>持续完善以制造业创新中心为核心节点的制造业协同创新体系。加强指导数字经济领域制造业创新中心按照功能定位及建设任务，加快突破产业</w:t>
      </w:r>
      <w:proofErr w:type="gramStart"/>
      <w:r w:rsidRPr="003E4BA1">
        <w:rPr>
          <w:rFonts w:ascii="宋体" w:eastAsia="宋体" w:hAnsi="宋体" w:cs="宋体"/>
          <w:spacing w:val="15"/>
          <w:kern w:val="0"/>
          <w:sz w:val="26"/>
          <w:szCs w:val="26"/>
        </w:rPr>
        <w:t>链关键</w:t>
      </w:r>
      <w:proofErr w:type="gramEnd"/>
      <w:r w:rsidRPr="003E4BA1">
        <w:rPr>
          <w:rFonts w:ascii="宋体" w:eastAsia="宋体" w:hAnsi="宋体" w:cs="宋体"/>
          <w:spacing w:val="15"/>
          <w:kern w:val="0"/>
          <w:sz w:val="26"/>
          <w:szCs w:val="26"/>
        </w:rPr>
        <w:t>共性技术。充分发挥制造业创新中心的辐射引领作用，促进大中小</w:t>
      </w:r>
      <w:proofErr w:type="gramStart"/>
      <w:r w:rsidRPr="003E4BA1">
        <w:rPr>
          <w:rFonts w:ascii="宋体" w:eastAsia="宋体" w:hAnsi="宋体" w:cs="宋体"/>
          <w:spacing w:val="15"/>
          <w:kern w:val="0"/>
          <w:sz w:val="26"/>
          <w:szCs w:val="26"/>
        </w:rPr>
        <w:t>微企业</w:t>
      </w:r>
      <w:proofErr w:type="gramEnd"/>
      <w:r w:rsidRPr="003E4BA1">
        <w:rPr>
          <w:rFonts w:ascii="宋体" w:eastAsia="宋体" w:hAnsi="宋体" w:cs="宋体"/>
          <w:spacing w:val="15"/>
          <w:kern w:val="0"/>
          <w:sz w:val="26"/>
          <w:szCs w:val="26"/>
        </w:rPr>
        <w:t>协同创新、产业链上中下游有效衔接、产学研用深度融合。（省工业和信息化厅负责） </w:t>
      </w:r>
    </w:p>
    <w:p w14:paraId="068B86DF" w14:textId="77777777" w:rsidR="003E4BA1" w:rsidRPr="003E4BA1" w:rsidRDefault="003E4BA1" w:rsidP="003E4BA1">
      <w:pPr>
        <w:widowControl/>
        <w:jc w:val="left"/>
        <w:rPr>
          <w:rFonts w:ascii="宋体" w:eastAsia="宋体" w:hAnsi="宋体" w:cs="宋体"/>
          <w:kern w:val="0"/>
          <w:sz w:val="24"/>
          <w:szCs w:val="24"/>
        </w:rPr>
      </w:pPr>
    </w:p>
    <w:p w14:paraId="31C1D5EE"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五、优化升级数字基础设施 </w:t>
      </w:r>
    </w:p>
    <w:p w14:paraId="7438D8C9" w14:textId="77777777" w:rsidR="003E4BA1" w:rsidRPr="003E4BA1" w:rsidRDefault="003E4BA1" w:rsidP="003E4BA1">
      <w:pPr>
        <w:widowControl/>
        <w:jc w:val="left"/>
        <w:rPr>
          <w:rFonts w:ascii="宋体" w:eastAsia="宋体" w:hAnsi="宋体" w:cs="宋体"/>
          <w:kern w:val="0"/>
          <w:sz w:val="24"/>
          <w:szCs w:val="24"/>
        </w:rPr>
      </w:pPr>
    </w:p>
    <w:p w14:paraId="43E1823E"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lastRenderedPageBreak/>
        <w:t>25.推进“双千兆”网络建设。</w:t>
      </w:r>
      <w:r w:rsidRPr="003E4BA1">
        <w:rPr>
          <w:rFonts w:ascii="宋体" w:eastAsia="宋体" w:hAnsi="宋体" w:cs="宋体"/>
          <w:spacing w:val="15"/>
          <w:kern w:val="0"/>
          <w:sz w:val="26"/>
          <w:szCs w:val="26"/>
        </w:rPr>
        <w:t>抓好“双千兆”专项行动计划贯彻落实，持续推进我省 5G、</w:t>
      </w:r>
      <w:proofErr w:type="gramStart"/>
      <w:r w:rsidRPr="003E4BA1">
        <w:rPr>
          <w:rFonts w:ascii="宋体" w:eastAsia="宋体" w:hAnsi="宋体" w:cs="宋体"/>
          <w:spacing w:val="15"/>
          <w:kern w:val="0"/>
          <w:sz w:val="26"/>
          <w:szCs w:val="26"/>
        </w:rPr>
        <w:t>千兆光</w:t>
      </w:r>
      <w:proofErr w:type="gramEnd"/>
      <w:r w:rsidRPr="003E4BA1">
        <w:rPr>
          <w:rFonts w:ascii="宋体" w:eastAsia="宋体" w:hAnsi="宋体" w:cs="宋体"/>
          <w:spacing w:val="15"/>
          <w:kern w:val="0"/>
          <w:sz w:val="26"/>
          <w:szCs w:val="26"/>
        </w:rPr>
        <w:t>网建设发展，推动“双千兆”应用创新，鼓励各市在积极参与千兆城市申报基础上，开展 5G应用“扬帆之城”创建，组织办好“绽放杯”“光华杯”等创新大赛。推进海洋新型信息基础设施规模化部署，通过共建共享把5G网络建到海岛和重点海域，推动 5G 网络领海连续覆盖。（省通信管理局牵头，省工业和信息化厅按职责分工负责）</w:t>
      </w:r>
    </w:p>
    <w:p w14:paraId="3D4E5BAA" w14:textId="77777777" w:rsidR="003E4BA1" w:rsidRPr="003E4BA1" w:rsidRDefault="003E4BA1" w:rsidP="003E4BA1">
      <w:pPr>
        <w:widowControl/>
        <w:jc w:val="left"/>
        <w:rPr>
          <w:rFonts w:ascii="宋体" w:eastAsia="宋体" w:hAnsi="宋体" w:cs="宋体"/>
          <w:kern w:val="0"/>
          <w:sz w:val="24"/>
          <w:szCs w:val="24"/>
        </w:rPr>
      </w:pPr>
    </w:p>
    <w:p w14:paraId="021F6C1E"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26.推进</w:t>
      </w:r>
      <w:proofErr w:type="gramStart"/>
      <w:r w:rsidRPr="003E4BA1">
        <w:rPr>
          <w:rFonts w:ascii="宋体" w:eastAsia="宋体" w:hAnsi="宋体" w:cs="宋体"/>
          <w:b/>
          <w:bCs/>
          <w:spacing w:val="15"/>
          <w:kern w:val="0"/>
          <w:sz w:val="26"/>
          <w:szCs w:val="26"/>
        </w:rPr>
        <w:t>算力基础</w:t>
      </w:r>
      <w:proofErr w:type="gramEnd"/>
      <w:r w:rsidRPr="003E4BA1">
        <w:rPr>
          <w:rFonts w:ascii="宋体" w:eastAsia="宋体" w:hAnsi="宋体" w:cs="宋体"/>
          <w:b/>
          <w:bCs/>
          <w:spacing w:val="15"/>
          <w:kern w:val="0"/>
          <w:sz w:val="26"/>
          <w:szCs w:val="26"/>
        </w:rPr>
        <w:t>设施建设。</w:t>
      </w:r>
      <w:r w:rsidRPr="003E4BA1">
        <w:rPr>
          <w:rFonts w:ascii="宋体" w:eastAsia="宋体" w:hAnsi="宋体" w:cs="宋体"/>
          <w:spacing w:val="15"/>
          <w:kern w:val="0"/>
          <w:sz w:val="26"/>
          <w:szCs w:val="26"/>
        </w:rPr>
        <w:t>加快全国一体化</w:t>
      </w:r>
      <w:proofErr w:type="gramStart"/>
      <w:r w:rsidRPr="003E4BA1">
        <w:rPr>
          <w:rFonts w:ascii="宋体" w:eastAsia="宋体" w:hAnsi="宋体" w:cs="宋体"/>
          <w:spacing w:val="15"/>
          <w:kern w:val="0"/>
          <w:sz w:val="26"/>
          <w:szCs w:val="26"/>
        </w:rPr>
        <w:t>算力网络粤</w:t>
      </w:r>
      <w:proofErr w:type="gramEnd"/>
      <w:r w:rsidRPr="003E4BA1">
        <w:rPr>
          <w:rFonts w:ascii="宋体" w:eastAsia="宋体" w:hAnsi="宋体" w:cs="宋体"/>
          <w:spacing w:val="15"/>
          <w:kern w:val="0"/>
          <w:sz w:val="26"/>
          <w:szCs w:val="26"/>
        </w:rPr>
        <w:t>港澳大湾区国家枢纽节点建设，举办粤港澳大湾</w:t>
      </w:r>
      <w:proofErr w:type="gramStart"/>
      <w:r w:rsidRPr="003E4BA1">
        <w:rPr>
          <w:rFonts w:ascii="宋体" w:eastAsia="宋体" w:hAnsi="宋体" w:cs="宋体"/>
          <w:spacing w:val="15"/>
          <w:kern w:val="0"/>
          <w:sz w:val="26"/>
          <w:szCs w:val="26"/>
        </w:rPr>
        <w:t>区算力大会</w:t>
      </w:r>
      <w:proofErr w:type="gramEnd"/>
      <w:r w:rsidRPr="003E4BA1">
        <w:rPr>
          <w:rFonts w:ascii="宋体" w:eastAsia="宋体" w:hAnsi="宋体" w:cs="宋体"/>
          <w:spacing w:val="15"/>
          <w:kern w:val="0"/>
          <w:sz w:val="26"/>
          <w:szCs w:val="26"/>
        </w:rPr>
        <w:t>，加快韶关数据中心集群建设，推动全省数据中心集约集聚、绿色高质量发展，打造优越的</w:t>
      </w:r>
      <w:proofErr w:type="gramStart"/>
      <w:r w:rsidRPr="003E4BA1">
        <w:rPr>
          <w:rFonts w:ascii="宋体" w:eastAsia="宋体" w:hAnsi="宋体" w:cs="宋体"/>
          <w:spacing w:val="15"/>
          <w:kern w:val="0"/>
          <w:sz w:val="26"/>
          <w:szCs w:val="26"/>
        </w:rPr>
        <w:t>算力产业</w:t>
      </w:r>
      <w:proofErr w:type="gramEnd"/>
      <w:r w:rsidRPr="003E4BA1">
        <w:rPr>
          <w:rFonts w:ascii="宋体" w:eastAsia="宋体" w:hAnsi="宋体" w:cs="宋体"/>
          <w:spacing w:val="15"/>
          <w:kern w:val="0"/>
          <w:sz w:val="26"/>
          <w:szCs w:val="26"/>
        </w:rPr>
        <w:t>生态。加快</w:t>
      </w:r>
      <w:proofErr w:type="gramStart"/>
      <w:r w:rsidRPr="003E4BA1">
        <w:rPr>
          <w:rFonts w:ascii="宋体" w:eastAsia="宋体" w:hAnsi="宋体" w:cs="宋体"/>
          <w:spacing w:val="15"/>
          <w:kern w:val="0"/>
          <w:sz w:val="26"/>
          <w:szCs w:val="26"/>
        </w:rPr>
        <w:t>智能算力建设</w:t>
      </w:r>
      <w:proofErr w:type="gramEnd"/>
      <w:r w:rsidRPr="003E4BA1">
        <w:rPr>
          <w:rFonts w:ascii="宋体" w:eastAsia="宋体" w:hAnsi="宋体" w:cs="宋体"/>
          <w:spacing w:val="15"/>
          <w:kern w:val="0"/>
          <w:sz w:val="26"/>
          <w:szCs w:val="26"/>
        </w:rPr>
        <w:t>，强化全省统一</w:t>
      </w:r>
      <w:proofErr w:type="gramStart"/>
      <w:r w:rsidRPr="003E4BA1">
        <w:rPr>
          <w:rFonts w:ascii="宋体" w:eastAsia="宋体" w:hAnsi="宋体" w:cs="宋体"/>
          <w:spacing w:val="15"/>
          <w:kern w:val="0"/>
          <w:sz w:val="26"/>
          <w:szCs w:val="26"/>
        </w:rPr>
        <w:t>的算力资源</w:t>
      </w:r>
      <w:proofErr w:type="gramEnd"/>
      <w:r w:rsidRPr="003E4BA1">
        <w:rPr>
          <w:rFonts w:ascii="宋体" w:eastAsia="宋体" w:hAnsi="宋体" w:cs="宋体"/>
          <w:spacing w:val="15"/>
          <w:kern w:val="0"/>
          <w:sz w:val="26"/>
          <w:szCs w:val="26"/>
        </w:rPr>
        <w:t>发布共享平台建设，</w:t>
      </w:r>
      <w:proofErr w:type="gramStart"/>
      <w:r w:rsidRPr="003E4BA1">
        <w:rPr>
          <w:rFonts w:ascii="宋体" w:eastAsia="宋体" w:hAnsi="宋体" w:cs="宋体"/>
          <w:spacing w:val="15"/>
          <w:kern w:val="0"/>
          <w:sz w:val="26"/>
          <w:szCs w:val="26"/>
        </w:rPr>
        <w:t>推进算力资源</w:t>
      </w:r>
      <w:proofErr w:type="gramEnd"/>
      <w:r w:rsidRPr="003E4BA1">
        <w:rPr>
          <w:rFonts w:ascii="宋体" w:eastAsia="宋体" w:hAnsi="宋体" w:cs="宋体"/>
          <w:spacing w:val="15"/>
          <w:kern w:val="0"/>
          <w:sz w:val="26"/>
          <w:szCs w:val="26"/>
        </w:rPr>
        <w:t>统一调度。推进广州超算、</w:t>
      </w:r>
      <w:proofErr w:type="gramStart"/>
      <w:r w:rsidRPr="003E4BA1">
        <w:rPr>
          <w:rFonts w:ascii="宋体" w:eastAsia="宋体" w:hAnsi="宋体" w:cs="宋体"/>
          <w:spacing w:val="15"/>
          <w:kern w:val="0"/>
          <w:sz w:val="26"/>
          <w:szCs w:val="26"/>
        </w:rPr>
        <w:t>深圳超算升级</w:t>
      </w:r>
      <w:proofErr w:type="gramEnd"/>
      <w:r w:rsidRPr="003E4BA1">
        <w:rPr>
          <w:rFonts w:ascii="宋体" w:eastAsia="宋体" w:hAnsi="宋体" w:cs="宋体"/>
          <w:spacing w:val="15"/>
          <w:kern w:val="0"/>
          <w:sz w:val="26"/>
          <w:szCs w:val="26"/>
        </w:rPr>
        <w:t>改造，充分发挥好</w:t>
      </w:r>
      <w:proofErr w:type="gramStart"/>
      <w:r w:rsidRPr="003E4BA1">
        <w:rPr>
          <w:rFonts w:ascii="宋体" w:eastAsia="宋体" w:hAnsi="宋体" w:cs="宋体"/>
          <w:spacing w:val="15"/>
          <w:kern w:val="0"/>
          <w:sz w:val="26"/>
          <w:szCs w:val="26"/>
        </w:rPr>
        <w:t>鹏程云脑</w:t>
      </w:r>
      <w:proofErr w:type="gramEnd"/>
      <w:r w:rsidRPr="003E4BA1">
        <w:rPr>
          <w:rFonts w:ascii="宋体" w:eastAsia="宋体" w:hAnsi="宋体" w:cs="宋体"/>
          <w:spacing w:val="15"/>
          <w:kern w:val="0"/>
          <w:sz w:val="26"/>
          <w:szCs w:val="26"/>
        </w:rPr>
        <w:t>、横琴智能计算平台等</w:t>
      </w:r>
      <w:proofErr w:type="gramStart"/>
      <w:r w:rsidRPr="003E4BA1">
        <w:rPr>
          <w:rFonts w:ascii="宋体" w:eastAsia="宋体" w:hAnsi="宋体" w:cs="宋体"/>
          <w:spacing w:val="15"/>
          <w:kern w:val="0"/>
          <w:sz w:val="26"/>
          <w:szCs w:val="26"/>
        </w:rPr>
        <w:t>智能算力平台</w:t>
      </w:r>
      <w:proofErr w:type="gramEnd"/>
      <w:r w:rsidRPr="003E4BA1">
        <w:rPr>
          <w:rFonts w:ascii="宋体" w:eastAsia="宋体" w:hAnsi="宋体" w:cs="宋体"/>
          <w:spacing w:val="15"/>
          <w:kern w:val="0"/>
          <w:sz w:val="26"/>
          <w:szCs w:val="26"/>
        </w:rPr>
        <w:t>作用。（省政务服务和数据管理局牵头，省发展改革委、工业和信息化厅按职责分工负责） </w:t>
      </w:r>
    </w:p>
    <w:p w14:paraId="0A8368D5" w14:textId="77777777" w:rsidR="003E4BA1" w:rsidRPr="003E4BA1" w:rsidRDefault="003E4BA1" w:rsidP="003E4BA1">
      <w:pPr>
        <w:widowControl/>
        <w:jc w:val="left"/>
        <w:rPr>
          <w:rFonts w:ascii="宋体" w:eastAsia="宋体" w:hAnsi="宋体" w:cs="宋体"/>
          <w:kern w:val="0"/>
          <w:sz w:val="24"/>
          <w:szCs w:val="24"/>
        </w:rPr>
      </w:pPr>
    </w:p>
    <w:p w14:paraId="6E59741E"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27.推进水利基础设施数字化。</w:t>
      </w:r>
      <w:r w:rsidRPr="003E4BA1">
        <w:rPr>
          <w:rFonts w:ascii="宋体" w:eastAsia="宋体" w:hAnsi="宋体" w:cs="宋体"/>
          <w:spacing w:val="15"/>
          <w:kern w:val="0"/>
          <w:sz w:val="26"/>
          <w:szCs w:val="26"/>
        </w:rPr>
        <w:t>加快智慧</w:t>
      </w:r>
      <w:proofErr w:type="gramStart"/>
      <w:r w:rsidRPr="003E4BA1">
        <w:rPr>
          <w:rFonts w:ascii="宋体" w:eastAsia="宋体" w:hAnsi="宋体" w:cs="宋体"/>
          <w:spacing w:val="15"/>
          <w:kern w:val="0"/>
          <w:sz w:val="26"/>
          <w:szCs w:val="26"/>
        </w:rPr>
        <w:t>水利网</w:t>
      </w:r>
      <w:proofErr w:type="gramEnd"/>
      <w:r w:rsidRPr="003E4BA1">
        <w:rPr>
          <w:rFonts w:ascii="宋体" w:eastAsia="宋体" w:hAnsi="宋体" w:cs="宋体"/>
          <w:spacing w:val="15"/>
          <w:kern w:val="0"/>
          <w:sz w:val="26"/>
          <w:szCs w:val="26"/>
        </w:rPr>
        <w:t>和数字孪生水利建设，推进水利数据治理，制定数据库设计标准规范，初步完成全省水利数据资源治理任务。深化数字孪生东江、北江、潭江流域先行试点应用，推动西江、韩江、鉴</w:t>
      </w:r>
      <w:proofErr w:type="gramStart"/>
      <w:r w:rsidRPr="003E4BA1">
        <w:rPr>
          <w:rFonts w:ascii="宋体" w:eastAsia="宋体" w:hAnsi="宋体" w:cs="宋体"/>
          <w:spacing w:val="15"/>
          <w:kern w:val="0"/>
          <w:sz w:val="26"/>
          <w:szCs w:val="26"/>
        </w:rPr>
        <w:t>江数字</w:t>
      </w:r>
      <w:proofErr w:type="gramEnd"/>
      <w:r w:rsidRPr="003E4BA1">
        <w:rPr>
          <w:rFonts w:ascii="宋体" w:eastAsia="宋体" w:hAnsi="宋体" w:cs="宋体"/>
          <w:spacing w:val="15"/>
          <w:kern w:val="0"/>
          <w:sz w:val="26"/>
          <w:szCs w:val="26"/>
        </w:rPr>
        <w:t>孪生建设项目立项实施，启动数字孪生水网粤港澳大湾区先行试点建设。以智慧</w:t>
      </w:r>
      <w:r w:rsidRPr="003E4BA1">
        <w:rPr>
          <w:rFonts w:ascii="宋体" w:eastAsia="宋体" w:hAnsi="宋体" w:cs="宋体"/>
          <w:spacing w:val="15"/>
          <w:kern w:val="0"/>
          <w:sz w:val="26"/>
          <w:szCs w:val="26"/>
        </w:rPr>
        <w:lastRenderedPageBreak/>
        <w:t>水利助推水生态治理，积极</w:t>
      </w:r>
      <w:proofErr w:type="gramStart"/>
      <w:r w:rsidRPr="003E4BA1">
        <w:rPr>
          <w:rFonts w:ascii="宋体" w:eastAsia="宋体" w:hAnsi="宋体" w:cs="宋体"/>
          <w:spacing w:val="15"/>
          <w:kern w:val="0"/>
          <w:sz w:val="26"/>
          <w:szCs w:val="26"/>
        </w:rPr>
        <w:t>探索水</w:t>
      </w:r>
      <w:proofErr w:type="gramEnd"/>
      <w:r w:rsidRPr="003E4BA1">
        <w:rPr>
          <w:rFonts w:ascii="宋体" w:eastAsia="宋体" w:hAnsi="宋体" w:cs="宋体"/>
          <w:spacing w:val="15"/>
          <w:kern w:val="0"/>
          <w:sz w:val="26"/>
          <w:szCs w:val="26"/>
        </w:rPr>
        <w:t>生态产品价值转换机制，培育绿色</w:t>
      </w:r>
      <w:proofErr w:type="gramStart"/>
      <w:r w:rsidRPr="003E4BA1">
        <w:rPr>
          <w:rFonts w:ascii="宋体" w:eastAsia="宋体" w:hAnsi="宋体" w:cs="宋体"/>
          <w:spacing w:val="15"/>
          <w:kern w:val="0"/>
          <w:sz w:val="26"/>
          <w:szCs w:val="26"/>
        </w:rPr>
        <w:t>水经济</w:t>
      </w:r>
      <w:proofErr w:type="gramEnd"/>
      <w:r w:rsidRPr="003E4BA1">
        <w:rPr>
          <w:rFonts w:ascii="宋体" w:eastAsia="宋体" w:hAnsi="宋体" w:cs="宋体"/>
          <w:spacing w:val="15"/>
          <w:kern w:val="0"/>
          <w:sz w:val="26"/>
          <w:szCs w:val="26"/>
        </w:rPr>
        <w:t>新业态。（省水利厅负责） </w:t>
      </w:r>
    </w:p>
    <w:p w14:paraId="78C89155" w14:textId="77777777" w:rsidR="003E4BA1" w:rsidRPr="003E4BA1" w:rsidRDefault="003E4BA1" w:rsidP="003E4BA1">
      <w:pPr>
        <w:widowControl/>
        <w:jc w:val="left"/>
        <w:rPr>
          <w:rFonts w:ascii="宋体" w:eastAsia="宋体" w:hAnsi="宋体" w:cs="宋体"/>
          <w:kern w:val="0"/>
          <w:sz w:val="24"/>
          <w:szCs w:val="24"/>
        </w:rPr>
      </w:pPr>
    </w:p>
    <w:p w14:paraId="417C50E8"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28.推进生态环境基础设施数字化。</w:t>
      </w:r>
      <w:r w:rsidRPr="003E4BA1">
        <w:rPr>
          <w:rFonts w:ascii="宋体" w:eastAsia="宋体" w:hAnsi="宋体" w:cs="宋体"/>
          <w:spacing w:val="15"/>
          <w:kern w:val="0"/>
          <w:sz w:val="26"/>
          <w:szCs w:val="26"/>
        </w:rPr>
        <w:t>构建</w:t>
      </w:r>
      <w:proofErr w:type="gramStart"/>
      <w:r w:rsidRPr="003E4BA1">
        <w:rPr>
          <w:rFonts w:ascii="宋体" w:eastAsia="宋体" w:hAnsi="宋体" w:cs="宋体"/>
          <w:spacing w:val="15"/>
          <w:kern w:val="0"/>
          <w:sz w:val="26"/>
          <w:szCs w:val="26"/>
        </w:rPr>
        <w:t>全域物联感知</w:t>
      </w:r>
      <w:proofErr w:type="gramEnd"/>
      <w:r w:rsidRPr="003E4BA1">
        <w:rPr>
          <w:rFonts w:ascii="宋体" w:eastAsia="宋体" w:hAnsi="宋体" w:cs="宋体"/>
          <w:spacing w:val="15"/>
          <w:kern w:val="0"/>
          <w:sz w:val="26"/>
          <w:szCs w:val="26"/>
        </w:rPr>
        <w:t>能力。借助 5G、无人机等新技术手段，整合生态环境质量监测、污染源监测、视频监控等各类感知资源。探索云计算、边缘计算、大数据、人工智能、图像识别等技术应用，推动各类生态环境感知数据资源的开发利用。继续深化生态环境监测数据专题库建设。建立完整数据资产生命周期管控体系，实现监测数据采集、治理、共享、应用、开放、销毁的全流程跟踪与质控。构建测管协同的决策支持系统，发掘智慧监测应用场景，构建具备环境质量预测预警、环境污染溯源追因、辅助决策分析能力的测管协同决策支持系统。（省生态环境厅负责） </w:t>
      </w:r>
    </w:p>
    <w:p w14:paraId="5938A4D4" w14:textId="77777777" w:rsidR="003E4BA1" w:rsidRPr="003E4BA1" w:rsidRDefault="003E4BA1" w:rsidP="003E4BA1">
      <w:pPr>
        <w:widowControl/>
        <w:jc w:val="left"/>
        <w:rPr>
          <w:rFonts w:ascii="宋体" w:eastAsia="宋体" w:hAnsi="宋体" w:cs="宋体"/>
          <w:kern w:val="0"/>
          <w:sz w:val="24"/>
          <w:szCs w:val="24"/>
        </w:rPr>
      </w:pPr>
    </w:p>
    <w:p w14:paraId="6D183CF8"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29.推进住房城乡建设行业数字化。</w:t>
      </w:r>
      <w:r w:rsidRPr="003E4BA1">
        <w:rPr>
          <w:rFonts w:ascii="宋体" w:eastAsia="宋体" w:hAnsi="宋体" w:cs="宋体"/>
          <w:spacing w:val="15"/>
          <w:kern w:val="0"/>
          <w:sz w:val="26"/>
          <w:szCs w:val="26"/>
        </w:rPr>
        <w:t>推进智慧城市基础设施与智能网联汽车协同发展试点进一步深入。推进数字家庭试点，印发支持数字家庭发展的省级政策措施，指导广州番禺区、深圳龙岗区开展数字家庭试点工作。推动深化广州、深圳、佛山三个国家智能建造试点城市建设，大力打造省级智能建造试点项目和新技术新成果案例，引导工程项目建设向数字化转型。（省住房城乡建设厅负责） </w:t>
      </w:r>
    </w:p>
    <w:p w14:paraId="55E7DBC5" w14:textId="77777777" w:rsidR="003E4BA1" w:rsidRPr="003E4BA1" w:rsidRDefault="003E4BA1" w:rsidP="003E4BA1">
      <w:pPr>
        <w:widowControl/>
        <w:jc w:val="left"/>
        <w:rPr>
          <w:rFonts w:ascii="宋体" w:eastAsia="宋体" w:hAnsi="宋体" w:cs="宋体"/>
          <w:kern w:val="0"/>
          <w:sz w:val="24"/>
          <w:szCs w:val="24"/>
        </w:rPr>
      </w:pPr>
    </w:p>
    <w:p w14:paraId="3AE70123"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30.做好卫星导航定位基准服务系统建设与服务。</w:t>
      </w:r>
      <w:r w:rsidRPr="003E4BA1">
        <w:rPr>
          <w:rFonts w:ascii="宋体" w:eastAsia="宋体" w:hAnsi="宋体" w:cs="宋体"/>
          <w:spacing w:val="15"/>
          <w:kern w:val="0"/>
          <w:sz w:val="26"/>
          <w:szCs w:val="26"/>
        </w:rPr>
        <w:t>加强基准站的建设统筹，强化北斗导航应用与位置服务共建共享，深入技术</w:t>
      </w:r>
      <w:r w:rsidRPr="003E4BA1">
        <w:rPr>
          <w:rFonts w:ascii="宋体" w:eastAsia="宋体" w:hAnsi="宋体" w:cs="宋体"/>
          <w:spacing w:val="15"/>
          <w:kern w:val="0"/>
          <w:sz w:val="26"/>
          <w:szCs w:val="26"/>
        </w:rPr>
        <w:lastRenderedPageBreak/>
        <w:t>研究和创新应用，积极提升全省时空位置服务“一张网”服务效能，无偿为经济建设、国防建设、社会发展提供全省覆盖、陆海一体、统一基准、安全权威、高精高效的北斗卫星导航定位基准信息公共服务。（省自然资源厅负责） </w:t>
      </w:r>
    </w:p>
    <w:p w14:paraId="4B237D1F" w14:textId="77777777" w:rsidR="003E4BA1" w:rsidRPr="003E4BA1" w:rsidRDefault="003E4BA1" w:rsidP="003E4BA1">
      <w:pPr>
        <w:widowControl/>
        <w:jc w:val="left"/>
        <w:rPr>
          <w:rFonts w:ascii="宋体" w:eastAsia="宋体" w:hAnsi="宋体" w:cs="宋体"/>
          <w:kern w:val="0"/>
          <w:sz w:val="24"/>
          <w:szCs w:val="24"/>
        </w:rPr>
      </w:pPr>
    </w:p>
    <w:p w14:paraId="2B83ED33"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31.发展数字应急。</w:t>
      </w:r>
      <w:r w:rsidRPr="003E4BA1">
        <w:rPr>
          <w:rFonts w:ascii="宋体" w:eastAsia="宋体" w:hAnsi="宋体" w:cs="宋体"/>
          <w:spacing w:val="15"/>
          <w:kern w:val="0"/>
          <w:sz w:val="26"/>
          <w:szCs w:val="26"/>
        </w:rPr>
        <w:t>以应急管理信息化智能化为牵引，坚持实战导向，在</w:t>
      </w:r>
      <w:proofErr w:type="gramStart"/>
      <w:r w:rsidRPr="003E4BA1">
        <w:rPr>
          <w:rFonts w:ascii="宋体" w:eastAsia="宋体" w:hAnsi="宋体" w:cs="宋体"/>
          <w:spacing w:val="15"/>
          <w:kern w:val="0"/>
          <w:sz w:val="26"/>
          <w:szCs w:val="26"/>
        </w:rPr>
        <w:t>危化品</w:t>
      </w:r>
      <w:proofErr w:type="gramEnd"/>
      <w:r w:rsidRPr="003E4BA1">
        <w:rPr>
          <w:rFonts w:ascii="宋体" w:eastAsia="宋体" w:hAnsi="宋体" w:cs="宋体"/>
          <w:spacing w:val="15"/>
          <w:kern w:val="0"/>
          <w:sz w:val="26"/>
          <w:szCs w:val="26"/>
        </w:rPr>
        <w:t>、非煤矿山、工贸等重点行业领域，试点开展安全风险智能化管</w:t>
      </w:r>
      <w:proofErr w:type="gramStart"/>
      <w:r w:rsidRPr="003E4BA1">
        <w:rPr>
          <w:rFonts w:ascii="宋体" w:eastAsia="宋体" w:hAnsi="宋体" w:cs="宋体"/>
          <w:spacing w:val="15"/>
          <w:kern w:val="0"/>
          <w:sz w:val="26"/>
          <w:szCs w:val="26"/>
        </w:rPr>
        <w:t>控试点</w:t>
      </w:r>
      <w:proofErr w:type="gramEnd"/>
      <w:r w:rsidRPr="003E4BA1">
        <w:rPr>
          <w:rFonts w:ascii="宋体" w:eastAsia="宋体" w:hAnsi="宋体" w:cs="宋体"/>
          <w:spacing w:val="15"/>
          <w:kern w:val="0"/>
          <w:sz w:val="26"/>
          <w:szCs w:val="26"/>
        </w:rPr>
        <w:t>建设，推动应急管理数字化转型。加强自然灾害综合风险监测预警、指挥调度、航空应急能力建设，推动形成跨地域、跨层级的自然灾害防治预警体系，提高应急管理的科学化、专业化、智能化、精细化水平。（省应急管理厅负责） </w:t>
      </w:r>
    </w:p>
    <w:p w14:paraId="7F2F7652" w14:textId="77777777" w:rsidR="003E4BA1" w:rsidRPr="003E4BA1" w:rsidRDefault="003E4BA1" w:rsidP="003E4BA1">
      <w:pPr>
        <w:widowControl/>
        <w:jc w:val="left"/>
        <w:rPr>
          <w:rFonts w:ascii="宋体" w:eastAsia="宋体" w:hAnsi="宋体" w:cs="宋体"/>
          <w:kern w:val="0"/>
          <w:sz w:val="24"/>
          <w:szCs w:val="24"/>
        </w:rPr>
      </w:pPr>
    </w:p>
    <w:p w14:paraId="5ADB1BDA"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六、健全完善治理和安全体系 </w:t>
      </w:r>
    </w:p>
    <w:p w14:paraId="22C861F9" w14:textId="77777777" w:rsidR="003E4BA1" w:rsidRPr="003E4BA1" w:rsidRDefault="003E4BA1" w:rsidP="003E4BA1">
      <w:pPr>
        <w:widowControl/>
        <w:jc w:val="left"/>
        <w:rPr>
          <w:rFonts w:ascii="宋体" w:eastAsia="宋体" w:hAnsi="宋体" w:cs="宋体"/>
          <w:kern w:val="0"/>
          <w:sz w:val="24"/>
          <w:szCs w:val="24"/>
        </w:rPr>
      </w:pPr>
    </w:p>
    <w:p w14:paraId="7C6356E2"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32.持续深化数字政府2.0建设。</w:t>
      </w:r>
      <w:r w:rsidRPr="003E4BA1">
        <w:rPr>
          <w:rFonts w:ascii="宋体" w:eastAsia="宋体" w:hAnsi="宋体" w:cs="宋体"/>
          <w:spacing w:val="15"/>
          <w:kern w:val="0"/>
          <w:sz w:val="26"/>
          <w:szCs w:val="26"/>
        </w:rPr>
        <w:t>强化政务服务“一网通办2.0”赋能，加快推进高效办成一件</w:t>
      </w:r>
      <w:proofErr w:type="gramStart"/>
      <w:r w:rsidRPr="003E4BA1">
        <w:rPr>
          <w:rFonts w:ascii="宋体" w:eastAsia="宋体" w:hAnsi="宋体" w:cs="宋体"/>
          <w:spacing w:val="15"/>
          <w:kern w:val="0"/>
          <w:sz w:val="26"/>
          <w:szCs w:val="26"/>
        </w:rPr>
        <w:t>事主题</w:t>
      </w:r>
      <w:proofErr w:type="gramEnd"/>
      <w:r w:rsidRPr="003E4BA1">
        <w:rPr>
          <w:rFonts w:ascii="宋体" w:eastAsia="宋体" w:hAnsi="宋体" w:cs="宋体"/>
          <w:spacing w:val="15"/>
          <w:kern w:val="0"/>
          <w:sz w:val="26"/>
          <w:szCs w:val="26"/>
        </w:rPr>
        <w:t>集成服务与跨域</w:t>
      </w:r>
      <w:proofErr w:type="gramStart"/>
      <w:r w:rsidRPr="003E4BA1">
        <w:rPr>
          <w:rFonts w:ascii="宋体" w:eastAsia="宋体" w:hAnsi="宋体" w:cs="宋体"/>
          <w:spacing w:val="15"/>
          <w:kern w:val="0"/>
          <w:sz w:val="26"/>
          <w:szCs w:val="26"/>
        </w:rPr>
        <w:t>通办建设</w:t>
      </w:r>
      <w:proofErr w:type="gramEnd"/>
      <w:r w:rsidRPr="003E4BA1">
        <w:rPr>
          <w:rFonts w:ascii="宋体" w:eastAsia="宋体" w:hAnsi="宋体" w:cs="宋体"/>
          <w:spacing w:val="15"/>
          <w:kern w:val="0"/>
          <w:sz w:val="26"/>
          <w:szCs w:val="26"/>
        </w:rPr>
        <w:t>，探索更多“视频办”服务场景，为企业提供更加便捷、高效的政务服务，推动提升企业数字化经营活力。强化行政许可事项清单化管理。引入法律法规审查专业力量,持续做好政务服务事项动态管理，拓展事项管理系统服务支撑广度深度，建立政务服务日常巡检机制。</w:t>
      </w:r>
      <w:proofErr w:type="gramStart"/>
      <w:r w:rsidRPr="003E4BA1">
        <w:rPr>
          <w:rFonts w:ascii="宋体" w:eastAsia="宋体" w:hAnsi="宋体" w:cs="宋体"/>
          <w:spacing w:val="15"/>
          <w:kern w:val="0"/>
          <w:sz w:val="26"/>
          <w:szCs w:val="26"/>
        </w:rPr>
        <w:t>启动省</w:t>
      </w:r>
      <w:proofErr w:type="gramEnd"/>
      <w:r w:rsidRPr="003E4BA1">
        <w:rPr>
          <w:rFonts w:ascii="宋体" w:eastAsia="宋体" w:hAnsi="宋体" w:cs="宋体"/>
          <w:spacing w:val="15"/>
          <w:kern w:val="0"/>
          <w:sz w:val="26"/>
          <w:szCs w:val="26"/>
        </w:rPr>
        <w:t>域治理“一网统管”提升行动,推进重点行业大脑和市县城市大脑建设，夯实“粤治慧”平台公共支撑能力，持续优化政府治理专区和“粤经济”平台建设，在全省范围</w:t>
      </w:r>
      <w:r w:rsidRPr="003E4BA1">
        <w:rPr>
          <w:rFonts w:ascii="宋体" w:eastAsia="宋体" w:hAnsi="宋体" w:cs="宋体"/>
          <w:spacing w:val="15"/>
          <w:kern w:val="0"/>
          <w:sz w:val="26"/>
          <w:szCs w:val="26"/>
        </w:rPr>
        <w:lastRenderedPageBreak/>
        <w:t>内推广“民意速办”改革经验。（省政务服务和数据管理局负责）</w:t>
      </w:r>
    </w:p>
    <w:p w14:paraId="0A091C9B" w14:textId="77777777" w:rsidR="003E4BA1" w:rsidRPr="003E4BA1" w:rsidRDefault="003E4BA1" w:rsidP="003E4BA1">
      <w:pPr>
        <w:widowControl/>
        <w:jc w:val="left"/>
        <w:rPr>
          <w:rFonts w:ascii="宋体" w:eastAsia="宋体" w:hAnsi="宋体" w:cs="宋体"/>
          <w:kern w:val="0"/>
          <w:sz w:val="24"/>
          <w:szCs w:val="24"/>
        </w:rPr>
      </w:pPr>
    </w:p>
    <w:p w14:paraId="1A9B2D91"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33.推动数字经济领域标准体系建设。</w:t>
      </w:r>
      <w:r w:rsidRPr="003E4BA1">
        <w:rPr>
          <w:rFonts w:ascii="宋体" w:eastAsia="宋体" w:hAnsi="宋体" w:cs="宋体"/>
          <w:spacing w:val="15"/>
          <w:kern w:val="0"/>
          <w:sz w:val="26"/>
          <w:szCs w:val="26"/>
        </w:rPr>
        <w:t>对</w:t>
      </w:r>
      <w:proofErr w:type="gramStart"/>
      <w:r w:rsidRPr="003E4BA1">
        <w:rPr>
          <w:rFonts w:ascii="宋体" w:eastAsia="宋体" w:hAnsi="宋体" w:cs="宋体"/>
          <w:spacing w:val="15"/>
          <w:kern w:val="0"/>
          <w:sz w:val="26"/>
          <w:szCs w:val="26"/>
        </w:rPr>
        <w:t>标国内</w:t>
      </w:r>
      <w:proofErr w:type="gramEnd"/>
      <w:r w:rsidRPr="003E4BA1">
        <w:rPr>
          <w:rFonts w:ascii="宋体" w:eastAsia="宋体" w:hAnsi="宋体" w:cs="宋体"/>
          <w:spacing w:val="15"/>
          <w:kern w:val="0"/>
          <w:sz w:val="26"/>
          <w:szCs w:val="26"/>
        </w:rPr>
        <w:t>国际先进水平，加强数字领域标准化工作，支持鼓励企事业单位积极参与数字领域标准制修订工作，联合港澳研制实施推广更多高水平的“湾区标准”，积极推动大湾区九市和港澳地区交流合作，协同推进跨境信息互换、监管互认、执法互助、质量融合发展、缺陷产品管理合作。（省市场监管局负责） </w:t>
      </w:r>
    </w:p>
    <w:p w14:paraId="4E2FE38C" w14:textId="77777777" w:rsidR="003E4BA1" w:rsidRPr="003E4BA1" w:rsidRDefault="003E4BA1" w:rsidP="003E4BA1">
      <w:pPr>
        <w:widowControl/>
        <w:jc w:val="left"/>
        <w:rPr>
          <w:rFonts w:ascii="宋体" w:eastAsia="宋体" w:hAnsi="宋体" w:cs="宋体"/>
          <w:kern w:val="0"/>
          <w:sz w:val="24"/>
          <w:szCs w:val="24"/>
        </w:rPr>
      </w:pPr>
    </w:p>
    <w:p w14:paraId="1E3963D4"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34.强化公平合</w:t>
      </w:r>
      <w:proofErr w:type="gramStart"/>
      <w:r w:rsidRPr="003E4BA1">
        <w:rPr>
          <w:rFonts w:ascii="宋体" w:eastAsia="宋体" w:hAnsi="宋体" w:cs="宋体"/>
          <w:b/>
          <w:bCs/>
          <w:spacing w:val="15"/>
          <w:kern w:val="0"/>
          <w:sz w:val="26"/>
          <w:szCs w:val="26"/>
        </w:rPr>
        <w:t>规</w:t>
      </w:r>
      <w:proofErr w:type="gramEnd"/>
      <w:r w:rsidRPr="003E4BA1">
        <w:rPr>
          <w:rFonts w:ascii="宋体" w:eastAsia="宋体" w:hAnsi="宋体" w:cs="宋体"/>
          <w:b/>
          <w:bCs/>
          <w:spacing w:val="15"/>
          <w:kern w:val="0"/>
          <w:sz w:val="26"/>
          <w:szCs w:val="26"/>
        </w:rPr>
        <w:t>经营。</w:t>
      </w:r>
      <w:r w:rsidRPr="003E4BA1">
        <w:rPr>
          <w:rFonts w:ascii="宋体" w:eastAsia="宋体" w:hAnsi="宋体" w:cs="宋体"/>
          <w:spacing w:val="15"/>
          <w:kern w:val="0"/>
          <w:sz w:val="26"/>
          <w:szCs w:val="26"/>
        </w:rPr>
        <w:t>持续完善不正当竞争行为网络监测机制，加强对包括互联网不正当竞争行为在内的各类违法违规行为的预警、分析，及时发现违法行为线索，加大监管执法力度，查办一批重点案件，维护公平竞争的市场环境。强化平台企业合</w:t>
      </w:r>
      <w:proofErr w:type="gramStart"/>
      <w:r w:rsidRPr="003E4BA1">
        <w:rPr>
          <w:rFonts w:ascii="宋体" w:eastAsia="宋体" w:hAnsi="宋体" w:cs="宋体"/>
          <w:spacing w:val="15"/>
          <w:kern w:val="0"/>
          <w:sz w:val="26"/>
          <w:szCs w:val="26"/>
        </w:rPr>
        <w:t>规</w:t>
      </w:r>
      <w:proofErr w:type="gramEnd"/>
      <w:r w:rsidRPr="003E4BA1">
        <w:rPr>
          <w:rFonts w:ascii="宋体" w:eastAsia="宋体" w:hAnsi="宋体" w:cs="宋体"/>
          <w:spacing w:val="15"/>
          <w:kern w:val="0"/>
          <w:sz w:val="26"/>
          <w:szCs w:val="26"/>
        </w:rPr>
        <w:t>经营指导，强化网络交易监管执法，维护公平竞争的市场环境。加强反垄断普法宣贯，结合《广东省互联网平台经营者竞争合规指引（反垄断）》， 引导督促平台企业建立健全反垄断合</w:t>
      </w:r>
      <w:proofErr w:type="gramStart"/>
      <w:r w:rsidRPr="003E4BA1">
        <w:rPr>
          <w:rFonts w:ascii="宋体" w:eastAsia="宋体" w:hAnsi="宋体" w:cs="宋体"/>
          <w:spacing w:val="15"/>
          <w:kern w:val="0"/>
          <w:sz w:val="26"/>
          <w:szCs w:val="26"/>
        </w:rPr>
        <w:t>规</w:t>
      </w:r>
      <w:proofErr w:type="gramEnd"/>
      <w:r w:rsidRPr="003E4BA1">
        <w:rPr>
          <w:rFonts w:ascii="宋体" w:eastAsia="宋体" w:hAnsi="宋体" w:cs="宋体"/>
          <w:spacing w:val="15"/>
          <w:kern w:val="0"/>
          <w:sz w:val="26"/>
          <w:szCs w:val="26"/>
        </w:rPr>
        <w:t>体系，切实维护消费者合法权益，妥善处理竞争纠纷。（省市场监管局负责） </w:t>
      </w:r>
    </w:p>
    <w:p w14:paraId="1AB77A0F" w14:textId="77777777" w:rsidR="003E4BA1" w:rsidRPr="003E4BA1" w:rsidRDefault="003E4BA1" w:rsidP="003E4BA1">
      <w:pPr>
        <w:widowControl/>
        <w:jc w:val="left"/>
        <w:rPr>
          <w:rFonts w:ascii="宋体" w:eastAsia="宋体" w:hAnsi="宋体" w:cs="宋体"/>
          <w:kern w:val="0"/>
          <w:sz w:val="24"/>
          <w:szCs w:val="24"/>
        </w:rPr>
      </w:pPr>
    </w:p>
    <w:p w14:paraId="0BD25437"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35.加强执法检查和专项整治。</w:t>
      </w:r>
      <w:r w:rsidRPr="003E4BA1">
        <w:rPr>
          <w:rFonts w:ascii="宋体" w:eastAsia="宋体" w:hAnsi="宋体" w:cs="宋体"/>
          <w:spacing w:val="15"/>
          <w:kern w:val="0"/>
          <w:sz w:val="26"/>
          <w:szCs w:val="26"/>
        </w:rPr>
        <w:t>督促网络信息系统运营单位和省内重点互联网企业平台严格落实管理、技术、机制等安全防护措施。持续深入开展“净网”专项行动，依法严厉打击侵犯公民个人信息、黑客攻击破坏等突出犯罪。深入开展网上违法有害信</w:t>
      </w:r>
      <w:r w:rsidRPr="003E4BA1">
        <w:rPr>
          <w:rFonts w:ascii="宋体" w:eastAsia="宋体" w:hAnsi="宋体" w:cs="宋体"/>
          <w:spacing w:val="15"/>
          <w:kern w:val="0"/>
          <w:sz w:val="26"/>
          <w:szCs w:val="26"/>
        </w:rPr>
        <w:lastRenderedPageBreak/>
        <w:t>息清理整治，持续净化网络环境。强化 APP 全流程、全链条监管，持续开展 APP 隐私合</w:t>
      </w:r>
      <w:proofErr w:type="gramStart"/>
      <w:r w:rsidRPr="003E4BA1">
        <w:rPr>
          <w:rFonts w:ascii="宋体" w:eastAsia="宋体" w:hAnsi="宋体" w:cs="宋体"/>
          <w:spacing w:val="15"/>
          <w:kern w:val="0"/>
          <w:sz w:val="26"/>
          <w:szCs w:val="26"/>
        </w:rPr>
        <w:t>规</w:t>
      </w:r>
      <w:proofErr w:type="gramEnd"/>
      <w:r w:rsidRPr="003E4BA1">
        <w:rPr>
          <w:rFonts w:ascii="宋体" w:eastAsia="宋体" w:hAnsi="宋体" w:cs="宋体"/>
          <w:spacing w:val="15"/>
          <w:kern w:val="0"/>
          <w:sz w:val="26"/>
          <w:szCs w:val="26"/>
        </w:rPr>
        <w:t>和数据安全专项整治行动，重点稳步推进APP备案专项工作。（省公安厅，省通信管理局按职责分工负责） </w:t>
      </w:r>
    </w:p>
    <w:p w14:paraId="1EF56F64" w14:textId="77777777" w:rsidR="003E4BA1" w:rsidRPr="003E4BA1" w:rsidRDefault="003E4BA1" w:rsidP="003E4BA1">
      <w:pPr>
        <w:widowControl/>
        <w:jc w:val="left"/>
        <w:rPr>
          <w:rFonts w:ascii="宋体" w:eastAsia="宋体" w:hAnsi="宋体" w:cs="宋体"/>
          <w:kern w:val="0"/>
          <w:sz w:val="24"/>
          <w:szCs w:val="24"/>
        </w:rPr>
      </w:pPr>
    </w:p>
    <w:p w14:paraId="48BF05A7"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36.提高网络安全防护能力。</w:t>
      </w:r>
      <w:r w:rsidRPr="003E4BA1">
        <w:rPr>
          <w:rFonts w:ascii="宋体" w:eastAsia="宋体" w:hAnsi="宋体" w:cs="宋体"/>
          <w:spacing w:val="15"/>
          <w:kern w:val="0"/>
          <w:sz w:val="26"/>
          <w:szCs w:val="26"/>
        </w:rPr>
        <w:t>落实网络安全等级保护制度和关键信息基础设施安全防护制度，大力开展网络安全风险预警通报工作，推动全省网络安全防护能力水平提升。开展工业互联网网络安全的分类分级工作，摸清省内工业互联网平台和标识节点数量，开展工业互联网网络安全分类分级政策培训</w:t>
      </w:r>
      <w:proofErr w:type="gramStart"/>
      <w:r w:rsidRPr="003E4BA1">
        <w:rPr>
          <w:rFonts w:ascii="宋体" w:eastAsia="宋体" w:hAnsi="宋体" w:cs="宋体"/>
          <w:spacing w:val="15"/>
          <w:kern w:val="0"/>
          <w:sz w:val="26"/>
          <w:szCs w:val="26"/>
        </w:rPr>
        <w:t>宣贯和落实</w:t>
      </w:r>
      <w:proofErr w:type="gramEnd"/>
      <w:r w:rsidRPr="003E4BA1">
        <w:rPr>
          <w:rFonts w:ascii="宋体" w:eastAsia="宋体" w:hAnsi="宋体" w:cs="宋体"/>
          <w:spacing w:val="15"/>
          <w:kern w:val="0"/>
          <w:sz w:val="26"/>
          <w:szCs w:val="26"/>
        </w:rPr>
        <w:t>情况监督检查。组织开展常态化网络安全培训、安全审计、安全测评、漏洞排查和安全检查，加强各类安全隐患的清查和加固整改工作。（</w:t>
      </w:r>
      <w:proofErr w:type="gramStart"/>
      <w:r w:rsidRPr="003E4BA1">
        <w:rPr>
          <w:rFonts w:ascii="宋体" w:eastAsia="宋体" w:hAnsi="宋体" w:cs="宋体"/>
          <w:spacing w:val="15"/>
          <w:kern w:val="0"/>
          <w:sz w:val="26"/>
          <w:szCs w:val="26"/>
        </w:rPr>
        <w:t>省委网信办</w:t>
      </w:r>
      <w:proofErr w:type="gramEnd"/>
      <w:r w:rsidRPr="003E4BA1">
        <w:rPr>
          <w:rFonts w:ascii="宋体" w:eastAsia="宋体" w:hAnsi="宋体" w:cs="宋体"/>
          <w:spacing w:val="15"/>
          <w:kern w:val="0"/>
          <w:sz w:val="26"/>
          <w:szCs w:val="26"/>
        </w:rPr>
        <w:t>，省工业和信息化厅、公安厅、政务服务和数据管理局，省通信管理局按职责分工负责） </w:t>
      </w:r>
    </w:p>
    <w:p w14:paraId="6348A597" w14:textId="77777777" w:rsidR="003E4BA1" w:rsidRPr="003E4BA1" w:rsidRDefault="003E4BA1" w:rsidP="003E4BA1">
      <w:pPr>
        <w:widowControl/>
        <w:jc w:val="left"/>
        <w:rPr>
          <w:rFonts w:ascii="宋体" w:eastAsia="宋体" w:hAnsi="宋体" w:cs="宋体"/>
          <w:kern w:val="0"/>
          <w:sz w:val="24"/>
          <w:szCs w:val="24"/>
        </w:rPr>
      </w:pPr>
    </w:p>
    <w:p w14:paraId="75058E75"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37.强化支撑保障。</w:t>
      </w:r>
      <w:r w:rsidRPr="003E4BA1">
        <w:rPr>
          <w:rFonts w:ascii="宋体" w:eastAsia="宋体" w:hAnsi="宋体" w:cs="宋体"/>
          <w:spacing w:val="15"/>
          <w:kern w:val="0"/>
          <w:sz w:val="26"/>
          <w:szCs w:val="26"/>
        </w:rPr>
        <w:t>推动完成工业互联网安全技术保障平台建设。持续完善平台实战功能。开展工业互联网安全、车联网安全场景的演练或实战攻防演练活动。持续擦亮“粤盾”数字政府网络安全攻防演练活动品牌，进一步丰富演练的形式和内涵。培优培强信息安全产业，推动广东国家网络安全和数据安全产业园建设，梯度引进培育优质信息安全企业，汇聚各类信息安全创新机构。（</w:t>
      </w:r>
      <w:proofErr w:type="gramStart"/>
      <w:r w:rsidRPr="003E4BA1">
        <w:rPr>
          <w:rFonts w:ascii="宋体" w:eastAsia="宋体" w:hAnsi="宋体" w:cs="宋体"/>
          <w:spacing w:val="15"/>
          <w:kern w:val="0"/>
          <w:sz w:val="26"/>
          <w:szCs w:val="26"/>
        </w:rPr>
        <w:t>省委网信办</w:t>
      </w:r>
      <w:proofErr w:type="gramEnd"/>
      <w:r w:rsidRPr="003E4BA1">
        <w:rPr>
          <w:rFonts w:ascii="宋体" w:eastAsia="宋体" w:hAnsi="宋体" w:cs="宋体"/>
          <w:spacing w:val="15"/>
          <w:kern w:val="0"/>
          <w:sz w:val="26"/>
          <w:szCs w:val="26"/>
        </w:rPr>
        <w:t>，省工业和信息化厅、政务服务和数据管理局，省通信管理局按职责分工负责） </w:t>
      </w:r>
    </w:p>
    <w:p w14:paraId="71372153" w14:textId="77777777" w:rsidR="003E4BA1" w:rsidRPr="003E4BA1" w:rsidRDefault="003E4BA1" w:rsidP="003E4BA1">
      <w:pPr>
        <w:widowControl/>
        <w:jc w:val="left"/>
        <w:rPr>
          <w:rFonts w:ascii="宋体" w:eastAsia="宋体" w:hAnsi="宋体" w:cs="宋体"/>
          <w:kern w:val="0"/>
          <w:sz w:val="24"/>
          <w:szCs w:val="24"/>
        </w:rPr>
      </w:pPr>
    </w:p>
    <w:p w14:paraId="6B06730C"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七、营造数字经济良好发展环境 </w:t>
      </w:r>
    </w:p>
    <w:p w14:paraId="717883F9" w14:textId="77777777" w:rsidR="003E4BA1" w:rsidRPr="003E4BA1" w:rsidRDefault="003E4BA1" w:rsidP="003E4BA1">
      <w:pPr>
        <w:widowControl/>
        <w:jc w:val="left"/>
        <w:rPr>
          <w:rFonts w:ascii="宋体" w:eastAsia="宋体" w:hAnsi="宋体" w:cs="宋体"/>
          <w:kern w:val="0"/>
          <w:sz w:val="24"/>
          <w:szCs w:val="24"/>
        </w:rPr>
      </w:pPr>
    </w:p>
    <w:p w14:paraId="376BE7F6"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38.加强系统谋划形成合力。</w:t>
      </w:r>
      <w:r w:rsidRPr="003E4BA1">
        <w:rPr>
          <w:rFonts w:ascii="宋体" w:eastAsia="宋体" w:hAnsi="宋体" w:cs="宋体"/>
          <w:spacing w:val="15"/>
          <w:kern w:val="0"/>
          <w:sz w:val="26"/>
          <w:szCs w:val="26"/>
        </w:rPr>
        <w:t>落实国家推进城市全域数字化转型等工作部署，开展省级试点示范，争取国家试点落户广东。落实好《广东省数字经济促进条例》， 加大宣贯解读力度，增强法治意识，依法促进和保障数字经济高质量发展。优化数字经济相关领域政策供给，统筹各</w:t>
      </w:r>
      <w:proofErr w:type="gramStart"/>
      <w:r w:rsidRPr="003E4BA1">
        <w:rPr>
          <w:rFonts w:ascii="宋体" w:eastAsia="宋体" w:hAnsi="宋体" w:cs="宋体"/>
          <w:spacing w:val="15"/>
          <w:kern w:val="0"/>
          <w:sz w:val="26"/>
          <w:szCs w:val="26"/>
        </w:rPr>
        <w:t>类促进</w:t>
      </w:r>
      <w:proofErr w:type="gramEnd"/>
      <w:r w:rsidRPr="003E4BA1">
        <w:rPr>
          <w:rFonts w:ascii="宋体" w:eastAsia="宋体" w:hAnsi="宋体" w:cs="宋体"/>
          <w:spacing w:val="15"/>
          <w:kern w:val="0"/>
          <w:sz w:val="26"/>
          <w:szCs w:val="26"/>
        </w:rPr>
        <w:t>发展的资源要素，发挥好政策保障叠加效应。建立健全数字经济发展保障机制，开展全省数字经济发展情况评估，加快出台激励版权产业发展的制度和政策，研究实行创新容错、包容审慎监管的举措。深入研究和扩展现行测算方法，科学测算广东数字经济规模结构，认真组织做好第五次全国经济普查数字经济统计填报工作。（省工业和信息化厅、省政务服务和数据管理局牵头，省委宣传部，省统计局等有关单位按职责分工负责） </w:t>
      </w:r>
    </w:p>
    <w:p w14:paraId="41AE8FA0" w14:textId="77777777" w:rsidR="003E4BA1" w:rsidRPr="003E4BA1" w:rsidRDefault="003E4BA1" w:rsidP="003E4BA1">
      <w:pPr>
        <w:widowControl/>
        <w:jc w:val="left"/>
        <w:rPr>
          <w:rFonts w:ascii="宋体" w:eastAsia="宋体" w:hAnsi="宋体" w:cs="宋体"/>
          <w:kern w:val="0"/>
          <w:sz w:val="24"/>
          <w:szCs w:val="24"/>
        </w:rPr>
      </w:pPr>
    </w:p>
    <w:p w14:paraId="60C8BCFF"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39.提升全民数字素养和技能。</w:t>
      </w:r>
      <w:r w:rsidRPr="003E4BA1">
        <w:rPr>
          <w:rFonts w:ascii="宋体" w:eastAsia="宋体" w:hAnsi="宋体" w:cs="宋体"/>
          <w:spacing w:val="15"/>
          <w:kern w:val="0"/>
          <w:sz w:val="26"/>
          <w:szCs w:val="26"/>
        </w:rPr>
        <w:t>继续实施数字经济领域相关专业职称评价工作，高标准高质量推进大数据工程技术人才职称评审。继续支持技工院校优化专业设置，加强专业品牌建设，构建与数字经济类相关产业体系相匹配的专业集群，深化产教融合、校企合作，为推动广东数字经济发展提供高技能人才支撑。继续推进技能类数字职业相关企业开展职业技能等级认定，全力做好企业、院校、社会培训评价组织的备案遴选工作。继续</w:t>
      </w:r>
      <w:proofErr w:type="gramStart"/>
      <w:r w:rsidRPr="003E4BA1">
        <w:rPr>
          <w:rFonts w:ascii="宋体" w:eastAsia="宋体" w:hAnsi="宋体" w:cs="宋体"/>
          <w:spacing w:val="15"/>
          <w:kern w:val="0"/>
          <w:sz w:val="26"/>
          <w:szCs w:val="26"/>
        </w:rPr>
        <w:t>开数字</w:t>
      </w:r>
      <w:proofErr w:type="gramEnd"/>
      <w:r w:rsidRPr="003E4BA1">
        <w:rPr>
          <w:rFonts w:ascii="宋体" w:eastAsia="宋体" w:hAnsi="宋体" w:cs="宋体"/>
          <w:spacing w:val="15"/>
          <w:kern w:val="0"/>
          <w:sz w:val="26"/>
          <w:szCs w:val="26"/>
        </w:rPr>
        <w:t>经济和数字政府领域各类培训班，扩大培训覆盖面，丰富课程内</w:t>
      </w:r>
      <w:r w:rsidRPr="003E4BA1">
        <w:rPr>
          <w:rFonts w:ascii="宋体" w:eastAsia="宋体" w:hAnsi="宋体" w:cs="宋体"/>
          <w:spacing w:val="15"/>
          <w:kern w:val="0"/>
          <w:sz w:val="26"/>
          <w:szCs w:val="26"/>
        </w:rPr>
        <w:lastRenderedPageBreak/>
        <w:t>容，持续提升民众的数字化适应力和创造力。（省工业和信息化厅、人力资源社会保障厅、政务服务和数据管理局按职责分工负责） </w:t>
      </w:r>
    </w:p>
    <w:p w14:paraId="1007749B" w14:textId="77777777" w:rsidR="003E4BA1" w:rsidRPr="003E4BA1" w:rsidRDefault="003E4BA1" w:rsidP="003E4BA1">
      <w:pPr>
        <w:widowControl/>
        <w:jc w:val="left"/>
        <w:rPr>
          <w:rFonts w:ascii="宋体" w:eastAsia="宋体" w:hAnsi="宋体" w:cs="宋体"/>
          <w:kern w:val="0"/>
          <w:sz w:val="24"/>
          <w:szCs w:val="24"/>
        </w:rPr>
      </w:pPr>
    </w:p>
    <w:p w14:paraId="09111C5A"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40.强化资金要素保障。</w:t>
      </w:r>
      <w:r w:rsidRPr="003E4BA1">
        <w:rPr>
          <w:rFonts w:ascii="宋体" w:eastAsia="宋体" w:hAnsi="宋体" w:cs="宋体"/>
          <w:spacing w:val="15"/>
          <w:kern w:val="0"/>
          <w:sz w:val="26"/>
          <w:szCs w:val="26"/>
        </w:rPr>
        <w:t>用足用好相关财政专项资金和税收优惠政策，积极</w:t>
      </w:r>
      <w:proofErr w:type="gramStart"/>
      <w:r w:rsidRPr="003E4BA1">
        <w:rPr>
          <w:rFonts w:ascii="宋体" w:eastAsia="宋体" w:hAnsi="宋体" w:cs="宋体"/>
          <w:spacing w:val="15"/>
          <w:kern w:val="0"/>
          <w:sz w:val="26"/>
          <w:szCs w:val="26"/>
        </w:rPr>
        <w:t>引导省</w:t>
      </w:r>
      <w:proofErr w:type="gramEnd"/>
      <w:r w:rsidRPr="003E4BA1">
        <w:rPr>
          <w:rFonts w:ascii="宋体" w:eastAsia="宋体" w:hAnsi="宋体" w:cs="宋体"/>
          <w:spacing w:val="15"/>
          <w:kern w:val="0"/>
          <w:sz w:val="26"/>
          <w:szCs w:val="26"/>
        </w:rPr>
        <w:t>政策性基金参与数字经济建设，出台企业数据资源会计核算实施指导性文件。持续推动银行业金融机构加大对数字经济重点领域信贷投放，优化信贷结构，加大中长期贷款、信用贷款投放力度。鼓励和支持金融机构围绕数字经济企业的融资需求和特点，优化金融产品和服务，为企业提供股、债、</w:t>
      </w:r>
      <w:proofErr w:type="gramStart"/>
      <w:r w:rsidRPr="003E4BA1">
        <w:rPr>
          <w:rFonts w:ascii="宋体" w:eastAsia="宋体" w:hAnsi="宋体" w:cs="宋体"/>
          <w:spacing w:val="15"/>
          <w:kern w:val="0"/>
          <w:sz w:val="26"/>
          <w:szCs w:val="26"/>
        </w:rPr>
        <w:t>贷综合</w:t>
      </w:r>
      <w:proofErr w:type="gramEnd"/>
      <w:r w:rsidRPr="003E4BA1">
        <w:rPr>
          <w:rFonts w:ascii="宋体" w:eastAsia="宋体" w:hAnsi="宋体" w:cs="宋体"/>
          <w:spacing w:val="15"/>
          <w:kern w:val="0"/>
          <w:sz w:val="26"/>
          <w:szCs w:val="26"/>
        </w:rPr>
        <w:t>金融服务。支持符合条件的数字经济企业上市、挂牌和发行债券，积极引导证券期货经营机构开展个性化金融服务，推动私募基金机构与中小数字经济企业投融资项目对接。创新基金发展模式，支持省内战略投资平台、资本运营机构、创业投资机构等设立数字金融发展投资基金。推动省属国企更广泛、高质地参与数字经济领域产业投资合作。加快建设广东数字金融产业园。（省委金融办，省财政厅、国资委，省税务局、人民银行广东省分行、国家金融监督管理总局广东监管局、广东证监局等有关单位按职责分工负责）</w:t>
      </w:r>
    </w:p>
    <w:p w14:paraId="70796B74" w14:textId="77777777" w:rsidR="003E4BA1" w:rsidRPr="003E4BA1" w:rsidRDefault="003E4BA1" w:rsidP="003E4BA1">
      <w:pPr>
        <w:widowControl/>
        <w:jc w:val="left"/>
        <w:rPr>
          <w:rFonts w:ascii="宋体" w:eastAsia="宋体" w:hAnsi="宋体" w:cs="宋体"/>
          <w:kern w:val="0"/>
          <w:sz w:val="24"/>
          <w:szCs w:val="24"/>
        </w:rPr>
      </w:pPr>
    </w:p>
    <w:p w14:paraId="7D1C3B45" w14:textId="77777777" w:rsidR="003E4BA1" w:rsidRPr="003E4BA1" w:rsidRDefault="003E4BA1" w:rsidP="003E4BA1">
      <w:pPr>
        <w:widowControl/>
        <w:spacing w:line="480" w:lineRule="atLeast"/>
        <w:ind w:firstLine="508"/>
        <w:jc w:val="left"/>
        <w:rPr>
          <w:rFonts w:ascii="宋体" w:eastAsia="宋体" w:hAnsi="宋体" w:cs="宋体"/>
          <w:kern w:val="0"/>
          <w:sz w:val="24"/>
          <w:szCs w:val="24"/>
        </w:rPr>
      </w:pPr>
      <w:r w:rsidRPr="003E4BA1">
        <w:rPr>
          <w:rFonts w:ascii="宋体" w:eastAsia="宋体" w:hAnsi="宋体" w:cs="宋体"/>
          <w:b/>
          <w:bCs/>
          <w:spacing w:val="15"/>
          <w:kern w:val="0"/>
          <w:sz w:val="26"/>
          <w:szCs w:val="26"/>
        </w:rPr>
        <w:t>41.加强交流合作。</w:t>
      </w:r>
      <w:r w:rsidRPr="003E4BA1">
        <w:rPr>
          <w:rFonts w:ascii="宋体" w:eastAsia="宋体" w:hAnsi="宋体" w:cs="宋体"/>
          <w:spacing w:val="15"/>
          <w:kern w:val="0"/>
          <w:sz w:val="26"/>
          <w:szCs w:val="26"/>
        </w:rPr>
        <w:t>依托粤港、粤澳合作联席会议机制，密切与香港、澳门特别行政区政府的沟通交流，巩固拓展信息化领域合作，支持粤港信息化合作专责小组、粤澳跨境</w:t>
      </w:r>
      <w:proofErr w:type="gramStart"/>
      <w:r w:rsidRPr="003E4BA1">
        <w:rPr>
          <w:rFonts w:ascii="宋体" w:eastAsia="宋体" w:hAnsi="宋体" w:cs="宋体"/>
          <w:spacing w:val="15"/>
          <w:kern w:val="0"/>
          <w:sz w:val="26"/>
          <w:szCs w:val="26"/>
        </w:rPr>
        <w:t>通办专责</w:t>
      </w:r>
      <w:proofErr w:type="gramEnd"/>
      <w:r w:rsidRPr="003E4BA1">
        <w:rPr>
          <w:rFonts w:ascii="宋体" w:eastAsia="宋体" w:hAnsi="宋体" w:cs="宋体"/>
          <w:spacing w:val="15"/>
          <w:kern w:val="0"/>
          <w:sz w:val="26"/>
          <w:szCs w:val="26"/>
        </w:rPr>
        <w:t>小组等</w:t>
      </w:r>
      <w:r w:rsidRPr="003E4BA1">
        <w:rPr>
          <w:rFonts w:ascii="宋体" w:eastAsia="宋体" w:hAnsi="宋体" w:cs="宋体"/>
          <w:spacing w:val="15"/>
          <w:kern w:val="0"/>
          <w:sz w:val="26"/>
          <w:szCs w:val="26"/>
        </w:rPr>
        <w:lastRenderedPageBreak/>
        <w:t>开展工作对接，携手港澳加强数字经济领域合作，加快推进粤港澳大湾区智慧城市群建设。深入实施《“数字湾区”建设三年行动方案》， 围绕“六通一融”建设目标，建立粤港澳三地高效务实、多层次的工作对接机制。以港珠澳大桥便利化通关、十五运会泛公共服务等重点应用场景为牵引，加快推动“湾事通”综合平台建设。开展数字化应用“揭榜挂帅”征集活动，建立多方参与建设机制。（省委港澳办，省工业和信息化厅、政务服务和数据管理局按职责分工负责）</w:t>
      </w:r>
      <w:r w:rsidRPr="003E4BA1">
        <w:rPr>
          <w:rFonts w:ascii="宋体" w:eastAsia="宋体" w:hAnsi="宋体" w:cs="宋体"/>
          <w:kern w:val="0"/>
          <w:sz w:val="24"/>
          <w:szCs w:val="24"/>
        </w:rPr>
        <w:t>  </w:t>
      </w:r>
    </w:p>
    <w:p w14:paraId="3F1AC944" w14:textId="77777777" w:rsidR="003E4BA1" w:rsidRPr="003E4BA1" w:rsidRDefault="003E4BA1" w:rsidP="003E4BA1">
      <w:pPr>
        <w:widowControl/>
        <w:shd w:val="clear" w:color="auto" w:fill="FFFFFF"/>
        <w:rPr>
          <w:rFonts w:ascii="Microsoft YaHei UI" w:eastAsia="Microsoft YaHei UI" w:hAnsi="Microsoft YaHei UI" w:cs="宋体"/>
          <w:spacing w:val="8"/>
          <w:kern w:val="0"/>
          <w:sz w:val="26"/>
          <w:szCs w:val="26"/>
        </w:rPr>
      </w:pPr>
      <w:r w:rsidRPr="003E4BA1">
        <w:rPr>
          <w:rFonts w:ascii="Microsoft YaHei UI" w:eastAsia="Microsoft YaHei UI" w:hAnsi="Microsoft YaHei UI" w:cs="宋体" w:hint="eastAsia"/>
          <w:color w:val="000000"/>
          <w:spacing w:val="15"/>
          <w:kern w:val="0"/>
          <w:sz w:val="24"/>
          <w:szCs w:val="24"/>
        </w:rPr>
        <w:t>来源：广东省工业和信息化厅</w:t>
      </w:r>
    </w:p>
    <w:p w14:paraId="446C1DB5" w14:textId="77777777" w:rsidR="003E4BA1" w:rsidRPr="003E4BA1" w:rsidRDefault="003E4BA1">
      <w:pPr>
        <w:rPr>
          <w:rFonts w:hint="eastAsia"/>
        </w:rPr>
      </w:pPr>
    </w:p>
    <w:sectPr w:rsidR="003E4BA1" w:rsidRPr="003E4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3C25E" w14:textId="77777777" w:rsidR="003D699C" w:rsidRDefault="003D699C" w:rsidP="003E4BA1">
      <w:r>
        <w:separator/>
      </w:r>
    </w:p>
  </w:endnote>
  <w:endnote w:type="continuationSeparator" w:id="0">
    <w:p w14:paraId="37581364" w14:textId="77777777" w:rsidR="003D699C" w:rsidRDefault="003D699C" w:rsidP="003E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09ABE" w14:textId="77777777" w:rsidR="003D699C" w:rsidRDefault="003D699C" w:rsidP="003E4BA1">
      <w:r>
        <w:separator/>
      </w:r>
    </w:p>
  </w:footnote>
  <w:footnote w:type="continuationSeparator" w:id="0">
    <w:p w14:paraId="48ED7440" w14:textId="77777777" w:rsidR="003D699C" w:rsidRDefault="003D699C" w:rsidP="003E4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D9"/>
    <w:rsid w:val="002565D9"/>
    <w:rsid w:val="003D699C"/>
    <w:rsid w:val="003E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A7EF6"/>
  <w15:chartTrackingRefBased/>
  <w15:docId w15:val="{E04EB0EA-A296-4163-8D9E-BEC121B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B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4BA1"/>
    <w:rPr>
      <w:sz w:val="18"/>
      <w:szCs w:val="18"/>
    </w:rPr>
  </w:style>
  <w:style w:type="paragraph" w:styleId="a5">
    <w:name w:val="footer"/>
    <w:basedOn w:val="a"/>
    <w:link w:val="a6"/>
    <w:uiPriority w:val="99"/>
    <w:unhideWhenUsed/>
    <w:rsid w:val="003E4BA1"/>
    <w:pPr>
      <w:tabs>
        <w:tab w:val="center" w:pos="4153"/>
        <w:tab w:val="right" w:pos="8306"/>
      </w:tabs>
      <w:snapToGrid w:val="0"/>
      <w:jc w:val="left"/>
    </w:pPr>
    <w:rPr>
      <w:sz w:val="18"/>
      <w:szCs w:val="18"/>
    </w:rPr>
  </w:style>
  <w:style w:type="character" w:customStyle="1" w:styleId="a6">
    <w:name w:val="页脚 字符"/>
    <w:basedOn w:val="a0"/>
    <w:link w:val="a5"/>
    <w:uiPriority w:val="99"/>
    <w:rsid w:val="003E4BA1"/>
    <w:rPr>
      <w:sz w:val="18"/>
      <w:szCs w:val="18"/>
    </w:rPr>
  </w:style>
  <w:style w:type="paragraph" w:styleId="a7">
    <w:name w:val="Normal (Web)"/>
    <w:basedOn w:val="a"/>
    <w:uiPriority w:val="99"/>
    <w:semiHidden/>
    <w:unhideWhenUsed/>
    <w:rsid w:val="003E4BA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E4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8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1487</Words>
  <Characters>8476</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2024-04-22T06:29:00Z</dcterms:created>
  <dcterms:modified xsi:type="dcterms:W3CDTF">2024-04-22T06:30:00Z</dcterms:modified>
</cp:coreProperties>
</file>