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1" w:rightFromText="181" w:vertAnchor="page" w:horzAnchor="page" w:tblpX="1225" w:tblpY="1143"/>
        <w:tblW w:w="9639" w:type="dxa"/>
        <w:tblInd w:w="0" w:type="dxa"/>
        <w:tblBorders>
          <w:top w:val="none" w:color="auto" w:sz="0" w:space="0"/>
          <w:left w:val="none" w:color="auto" w:sz="0" w:space="0"/>
          <w:bottom w:val="thinThickSmall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9639" w:type="dxa"/>
          </w:tcPr>
          <w:p>
            <w:pPr>
              <w:jc w:val="center"/>
              <w:rPr>
                <w:rFonts w:ascii="公文小标宋简" w:eastAsia="公文小标宋简"/>
                <w:b/>
                <w:snapToGrid w:val="0"/>
                <w:color w:val="FF0000"/>
                <w:sz w:val="72"/>
                <w:szCs w:val="72"/>
              </w:rPr>
            </w:pPr>
            <w:r>
              <w:rPr>
                <w:rFonts w:hint="eastAsia" w:ascii="公文小标宋简" w:eastAsia="公文小标宋简"/>
                <w:b/>
                <w:color w:val="FF0000"/>
                <w:spacing w:val="154"/>
                <w:kern w:val="0"/>
                <w:sz w:val="72"/>
                <w:szCs w:val="72"/>
              </w:rPr>
              <w:t>广州市番禺区厂商会</w:t>
            </w:r>
          </w:p>
        </w:tc>
      </w:tr>
    </w:tbl>
    <w:p>
      <w:pPr>
        <w:jc w:val="center"/>
        <w:rPr>
          <w:rFonts w:hint="eastAsia"/>
          <w:b/>
          <w:bCs/>
          <w:sz w:val="22"/>
          <w:szCs w:val="22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关于征集企业人才需求的通知</w:t>
      </w:r>
    </w:p>
    <w:p>
      <w:pPr>
        <w:rPr>
          <w:rFonts w:hint="eastAsia"/>
          <w:lang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各相关企业：</w:t>
      </w:r>
    </w:p>
    <w:p>
      <w:pPr>
        <w:ind w:firstLine="56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了加强对制造业企业的帮扶，解决制造业企业人才不足的问题，近年来，区政府及相关部门不断出台人才政策，吸引大学生及中高职院校的学生到企业就业。今年上半年，我会在区人社局的指导下，联合九尾科技有限公司，并整合各方面的资源，推出了校园线上线下的招聘会、对接实习生、召开校企座谈会等。为做好下一阶段企业人才服务工作，根据区人社局的要求，现对区内相关企业开展番禺区人才需求调查，同时解决一批2023届毕业学生的实习岗位（具体专业及人数详见附件1），请各企业据实填写《番禺区产业人才需求调查表》和《实习生需求表》，并于8月26日前以电子邮件回传秘书处。</w:t>
      </w:r>
    </w:p>
    <w:p>
      <w:pPr>
        <w:ind w:firstLine="56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感谢各企业对本会工作的大力支持和配合！</w:t>
      </w:r>
    </w:p>
    <w:p>
      <w:pPr>
        <w:ind w:firstLine="56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附件：1、2023应届实习生汇总表</w:t>
      </w:r>
    </w:p>
    <w:p>
      <w:pPr>
        <w:ind w:firstLine="1488" w:firstLineChars="465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2、番禺区产业人才需求调查表</w:t>
      </w:r>
    </w:p>
    <w:p>
      <w:pPr>
        <w:tabs>
          <w:tab w:val="left" w:pos="1499"/>
        </w:tabs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3、应届实习生需求表</w:t>
      </w:r>
      <w:bookmarkStart w:id="0" w:name="_GoBack"/>
      <w:bookmarkEnd w:id="0"/>
    </w:p>
    <w:p>
      <w:pPr>
        <w:tabs>
          <w:tab w:val="left" w:pos="1499"/>
        </w:tabs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广州市番禺区厂商会</w:t>
      </w:r>
    </w:p>
    <w:p>
      <w:pPr>
        <w:wordWrap w:val="0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2022年8月22日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8" w:rightChars="-4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1906" w:h="16838"/>
          <w:pgMar w:top="1077" w:right="1417" w:bottom="1191" w:left="141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联系人:苏先生  84649162、13431072772     邮箱：2429266614@qq.com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2023届制造业专业实习生统计</w:t>
      </w:r>
    </w:p>
    <w:p>
      <w:pPr>
        <w:jc w:val="center"/>
        <w:rPr>
          <w:rFonts w:hint="eastAsia"/>
          <w:b/>
          <w:bCs/>
          <w:sz w:val="22"/>
          <w:szCs w:val="22"/>
          <w:lang w:val="en-US" w:eastAsia="zh-CN"/>
        </w:rPr>
      </w:pPr>
    </w:p>
    <w:tbl>
      <w:tblPr>
        <w:tblStyle w:val="5"/>
        <w:tblW w:w="9074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4"/>
        <w:gridCol w:w="2670"/>
        <w:gridCol w:w="2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  <w:lang w:val="en-US" w:eastAsia="zh-CN"/>
              </w:rPr>
              <w:t>专业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  <w:lang w:val="en-US" w:eastAsia="zh-CN"/>
              </w:rPr>
              <w:t>学历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  <w:lang w:val="en-US"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精细化工技术</w:t>
            </w:r>
          </w:p>
        </w:tc>
        <w:tc>
          <w:tcPr>
            <w:tcW w:w="267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高分子材料加工技术</w:t>
            </w:r>
          </w:p>
        </w:tc>
        <w:tc>
          <w:tcPr>
            <w:tcW w:w="267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环境监测与控制技术</w:t>
            </w:r>
          </w:p>
        </w:tc>
        <w:tc>
          <w:tcPr>
            <w:tcW w:w="267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商检技术</w:t>
            </w:r>
          </w:p>
        </w:tc>
        <w:tc>
          <w:tcPr>
            <w:tcW w:w="267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数字图文信息技术</w:t>
            </w:r>
          </w:p>
        </w:tc>
        <w:tc>
          <w:tcPr>
            <w:tcW w:w="267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制浆造纸技术</w:t>
            </w:r>
          </w:p>
        </w:tc>
        <w:tc>
          <w:tcPr>
            <w:tcW w:w="267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数字出版</w:t>
            </w:r>
          </w:p>
        </w:tc>
        <w:tc>
          <w:tcPr>
            <w:tcW w:w="267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包装策划与设计</w:t>
            </w:r>
          </w:p>
        </w:tc>
        <w:tc>
          <w:tcPr>
            <w:tcW w:w="267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电气自动化技术</w:t>
            </w:r>
          </w:p>
        </w:tc>
        <w:tc>
          <w:tcPr>
            <w:tcW w:w="267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机电一体化技术</w:t>
            </w:r>
          </w:p>
        </w:tc>
        <w:tc>
          <w:tcPr>
            <w:tcW w:w="267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工业机器人技术</w:t>
            </w:r>
          </w:p>
        </w:tc>
        <w:tc>
          <w:tcPr>
            <w:tcW w:w="267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机械设计与制造</w:t>
            </w:r>
          </w:p>
        </w:tc>
        <w:tc>
          <w:tcPr>
            <w:tcW w:w="267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模具设计与制造</w:t>
            </w:r>
          </w:p>
        </w:tc>
        <w:tc>
          <w:tcPr>
            <w:tcW w:w="267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机械制造与自动化</w:t>
            </w:r>
          </w:p>
        </w:tc>
        <w:tc>
          <w:tcPr>
            <w:tcW w:w="267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数控技术</w:t>
            </w:r>
          </w:p>
        </w:tc>
        <w:tc>
          <w:tcPr>
            <w:tcW w:w="267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汽车营销与服务</w:t>
            </w:r>
          </w:p>
        </w:tc>
        <w:tc>
          <w:tcPr>
            <w:tcW w:w="267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汽车智能技术</w:t>
            </w:r>
          </w:p>
        </w:tc>
        <w:tc>
          <w:tcPr>
            <w:tcW w:w="267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汽车运用与维修技术</w:t>
            </w:r>
          </w:p>
        </w:tc>
        <w:tc>
          <w:tcPr>
            <w:tcW w:w="267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制冷与空调技术</w:t>
            </w:r>
          </w:p>
        </w:tc>
        <w:tc>
          <w:tcPr>
            <w:tcW w:w="267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新能源汽车技术</w:t>
            </w:r>
          </w:p>
        </w:tc>
        <w:tc>
          <w:tcPr>
            <w:tcW w:w="2670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物理学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通信工程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土木工程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光电信息科学与工程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电子信息科学与技术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电子信息科学与技术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机械电子工程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电气工程及其自动化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电子信息工程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计算机科学与技术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软件工程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物联网工程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自动化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机械工程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机械工程（数控技术方向）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机械设计制造及其自动化</w:t>
            </w:r>
          </w:p>
        </w:tc>
        <w:tc>
          <w:tcPr>
            <w:tcW w:w="267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车辆工程</w:t>
            </w:r>
          </w:p>
        </w:tc>
        <w:tc>
          <w:tcPr>
            <w:tcW w:w="267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交通运输</w:t>
            </w:r>
          </w:p>
        </w:tc>
        <w:tc>
          <w:tcPr>
            <w:tcW w:w="267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汽车营销</w:t>
            </w:r>
          </w:p>
        </w:tc>
        <w:tc>
          <w:tcPr>
            <w:tcW w:w="267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734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汽车服务工程</w:t>
            </w:r>
          </w:p>
        </w:tc>
        <w:tc>
          <w:tcPr>
            <w:tcW w:w="267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lang w:val="en-US" w:eastAsia="zh-CN"/>
              </w:rPr>
              <w:t>96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8" w:rightChars="-4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134" w:right="1417" w:bottom="1134" w:left="1417" w:header="851" w:footer="992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番禺区产业人才需求调查表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所属镇街：                                                                          填表日期：</w:t>
      </w:r>
    </w:p>
    <w:tbl>
      <w:tblPr>
        <w:tblStyle w:val="6"/>
        <w:tblW w:w="14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560"/>
        <w:gridCol w:w="1350"/>
        <w:gridCol w:w="1425"/>
        <w:gridCol w:w="390"/>
        <w:gridCol w:w="945"/>
        <w:gridCol w:w="1455"/>
        <w:gridCol w:w="667"/>
        <w:gridCol w:w="1498"/>
        <w:gridCol w:w="1120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725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167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725" w:type="dxa"/>
            <w:gridSpan w:val="4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167" w:type="dxa"/>
            <w:gridSpan w:val="4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详细地址</w:t>
            </w:r>
          </w:p>
        </w:tc>
        <w:tc>
          <w:tcPr>
            <w:tcW w:w="4725" w:type="dxa"/>
            <w:gridSpan w:val="4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所属产业</w:t>
            </w:r>
          </w:p>
        </w:tc>
        <w:tc>
          <w:tcPr>
            <w:tcW w:w="5167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意向高校</w:t>
            </w: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（校园直聘会）</w:t>
            </w:r>
          </w:p>
        </w:tc>
        <w:tc>
          <w:tcPr>
            <w:tcW w:w="12292" w:type="dxa"/>
            <w:gridSpan w:val="1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华南理工大学  </w:t>
            </w: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广东财经大学  </w:t>
            </w: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广东外语外贸大学  </w:t>
            </w: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广州大学  </w:t>
            </w: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广州中医药大学  </w:t>
            </w: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□</w:t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不参与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exact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企业简介及福利</w:t>
            </w:r>
          </w:p>
        </w:tc>
        <w:tc>
          <w:tcPr>
            <w:tcW w:w="12292" w:type="dxa"/>
            <w:gridSpan w:val="10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需求岗位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工作经验及要求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薪酬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紧缺度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（一般或紧急）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tabs>
                <w:tab w:val="left" w:pos="499"/>
              </w:tabs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2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tabs>
                <w:tab w:val="center" w:pos="2805"/>
                <w:tab w:val="right" w:pos="5491"/>
              </w:tabs>
              <w:ind w:left="306" w:leftChars="0"/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center" w:pos="2805"/>
                <w:tab w:val="right" w:pos="5491"/>
              </w:tabs>
              <w:ind w:left="306" w:leftChars="0"/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center" w:pos="2805"/>
                <w:tab w:val="right" w:pos="5491"/>
              </w:tabs>
              <w:ind w:left="306" w:leftChars="0"/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center" w:pos="2805"/>
                <w:tab w:val="right" w:pos="5491"/>
              </w:tabs>
              <w:ind w:left="306" w:leftChars="0"/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tabs>
                <w:tab w:val="left" w:pos="499"/>
              </w:tabs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tabs>
                <w:tab w:val="center" w:pos="2805"/>
                <w:tab w:val="right" w:pos="5491"/>
              </w:tabs>
              <w:ind w:firstLine="180" w:firstLineChars="1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22" w:type="dxa"/>
            <w:gridSpan w:val="2"/>
          </w:tcPr>
          <w:p>
            <w:pPr>
              <w:numPr>
                <w:ilvl w:val="0"/>
                <w:numId w:val="0"/>
              </w:numPr>
              <w:tabs>
                <w:tab w:val="center" w:pos="2805"/>
                <w:tab w:val="right" w:pos="5491"/>
              </w:tabs>
              <w:ind w:left="306" w:leftChars="0"/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98" w:type="dxa"/>
          </w:tcPr>
          <w:p>
            <w:pPr>
              <w:numPr>
                <w:ilvl w:val="0"/>
                <w:numId w:val="0"/>
              </w:numPr>
              <w:tabs>
                <w:tab w:val="center" w:pos="2805"/>
                <w:tab w:val="right" w:pos="5491"/>
              </w:tabs>
              <w:ind w:left="306" w:leftChars="0"/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20" w:type="dxa"/>
          </w:tcPr>
          <w:p>
            <w:pPr>
              <w:numPr>
                <w:ilvl w:val="0"/>
                <w:numId w:val="0"/>
              </w:numPr>
              <w:tabs>
                <w:tab w:val="center" w:pos="2805"/>
                <w:tab w:val="right" w:pos="5491"/>
              </w:tabs>
              <w:ind w:left="306" w:leftChars="0"/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82" w:type="dxa"/>
          </w:tcPr>
          <w:p>
            <w:pPr>
              <w:numPr>
                <w:ilvl w:val="0"/>
                <w:numId w:val="0"/>
              </w:numPr>
              <w:tabs>
                <w:tab w:val="center" w:pos="2805"/>
                <w:tab w:val="right" w:pos="5491"/>
              </w:tabs>
              <w:ind w:left="306" w:leftChars="0"/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tabs>
                <w:tab w:val="left" w:pos="499"/>
              </w:tabs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tabs>
                <w:tab w:val="center" w:pos="2805"/>
                <w:tab w:val="right" w:pos="5491"/>
              </w:tabs>
              <w:ind w:firstLine="180" w:firstLineChars="1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22" w:type="dxa"/>
            <w:gridSpan w:val="2"/>
          </w:tcPr>
          <w:p>
            <w:pPr>
              <w:numPr>
                <w:ilvl w:val="0"/>
                <w:numId w:val="0"/>
              </w:numPr>
              <w:tabs>
                <w:tab w:val="center" w:pos="2805"/>
                <w:tab w:val="right" w:pos="5491"/>
              </w:tabs>
              <w:ind w:left="306" w:leftChars="0"/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98" w:type="dxa"/>
          </w:tcPr>
          <w:p>
            <w:pPr>
              <w:numPr>
                <w:ilvl w:val="0"/>
                <w:numId w:val="0"/>
              </w:numPr>
              <w:tabs>
                <w:tab w:val="center" w:pos="2805"/>
                <w:tab w:val="right" w:pos="5491"/>
              </w:tabs>
              <w:ind w:left="306" w:leftChars="0"/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20" w:type="dxa"/>
          </w:tcPr>
          <w:p>
            <w:pPr>
              <w:numPr>
                <w:ilvl w:val="0"/>
                <w:numId w:val="0"/>
              </w:numPr>
              <w:tabs>
                <w:tab w:val="center" w:pos="2805"/>
                <w:tab w:val="right" w:pos="5491"/>
              </w:tabs>
              <w:ind w:left="306" w:leftChars="0"/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82" w:type="dxa"/>
          </w:tcPr>
          <w:p>
            <w:pPr>
              <w:numPr>
                <w:ilvl w:val="0"/>
                <w:numId w:val="0"/>
              </w:numPr>
              <w:tabs>
                <w:tab w:val="center" w:pos="2805"/>
                <w:tab w:val="right" w:pos="5491"/>
              </w:tabs>
              <w:ind w:left="306" w:leftChars="0"/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  <w:b/>
          <w:bCs/>
          <w:sz w:val="2"/>
          <w:szCs w:val="2"/>
          <w:lang w:val="en-US" w:eastAsia="zh-CN"/>
        </w:rPr>
        <w:sectPr>
          <w:pgSz w:w="16838" w:h="11906" w:orient="landscape"/>
          <w:pgMar w:top="1417" w:right="1417" w:bottom="1134" w:left="1417" w:header="851" w:footer="992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Times New Roman" w:eastAsia="宋体"/>
          <w:b/>
          <w:bCs/>
          <w:sz w:val="44"/>
          <w:szCs w:val="44"/>
          <w:lang w:val="en-US" w:eastAsia="zh-CN"/>
        </w:rPr>
      </w:pPr>
      <w:r>
        <w:rPr>
          <w:rFonts w:hint="eastAsia" w:ascii="Times New Roman" w:eastAsia="宋体"/>
          <w:b/>
          <w:bCs/>
          <w:sz w:val="44"/>
          <w:szCs w:val="44"/>
          <w:lang w:val="en-US" w:eastAsia="zh-CN"/>
        </w:rPr>
        <w:t>应届实习生需求表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Times New Roman" w:eastAsia="宋体"/>
          <w:b/>
          <w:bCs/>
          <w:sz w:val="22"/>
          <w:szCs w:val="22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70"/>
        <w:gridCol w:w="3953"/>
        <w:gridCol w:w="787"/>
        <w:gridCol w:w="1208"/>
        <w:gridCol w:w="1162"/>
        <w:gridCol w:w="1163"/>
        <w:gridCol w:w="2145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exact"/>
        </w:trPr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185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</w:trPr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4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7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</w:trPr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薪资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</w:trPr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</w:trPr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</w:trPr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</w:trPr>
        <w:tc>
          <w:tcPr>
            <w:tcW w:w="23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Times New Roman" w:eastAsia="宋体"/>
          <w:b/>
          <w:bCs/>
          <w:sz w:val="24"/>
          <w:szCs w:val="24"/>
          <w:lang w:val="en-US" w:eastAsia="zh-CN"/>
        </w:rPr>
      </w:pPr>
    </w:p>
    <w:sectPr>
      <w:pgSz w:w="16838" w:h="11906" w:orient="landscape"/>
      <w:pgMar w:top="1417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1Mjc3YTFlY2JlZTZlZDQxMmMzNzA3MWIwMDk1M2MifQ=="/>
  </w:docVars>
  <w:rsids>
    <w:rsidRoot w:val="00000000"/>
    <w:rsid w:val="0021768F"/>
    <w:rsid w:val="003849EE"/>
    <w:rsid w:val="00FC0481"/>
    <w:rsid w:val="02624073"/>
    <w:rsid w:val="0A9948FD"/>
    <w:rsid w:val="13822953"/>
    <w:rsid w:val="17FF01EE"/>
    <w:rsid w:val="1A341039"/>
    <w:rsid w:val="1B4F06B9"/>
    <w:rsid w:val="1B663041"/>
    <w:rsid w:val="215F6597"/>
    <w:rsid w:val="23C71198"/>
    <w:rsid w:val="24860D6B"/>
    <w:rsid w:val="28845D41"/>
    <w:rsid w:val="28866D26"/>
    <w:rsid w:val="320632FB"/>
    <w:rsid w:val="32795EB1"/>
    <w:rsid w:val="3326368E"/>
    <w:rsid w:val="341979AD"/>
    <w:rsid w:val="37F22462"/>
    <w:rsid w:val="38F21BBF"/>
    <w:rsid w:val="3D7E4C3C"/>
    <w:rsid w:val="3E6E7211"/>
    <w:rsid w:val="3E79631C"/>
    <w:rsid w:val="3EBC13A7"/>
    <w:rsid w:val="40DE5AAC"/>
    <w:rsid w:val="43C37B8C"/>
    <w:rsid w:val="45BB117C"/>
    <w:rsid w:val="48225679"/>
    <w:rsid w:val="48E57DF7"/>
    <w:rsid w:val="4F1B216B"/>
    <w:rsid w:val="53514ECE"/>
    <w:rsid w:val="57C40335"/>
    <w:rsid w:val="5B0030F7"/>
    <w:rsid w:val="5B377906"/>
    <w:rsid w:val="5F712D54"/>
    <w:rsid w:val="64D031F3"/>
    <w:rsid w:val="68B3496E"/>
    <w:rsid w:val="6AFB6DC2"/>
    <w:rsid w:val="6CF92AF6"/>
    <w:rsid w:val="6EC6682E"/>
    <w:rsid w:val="71224806"/>
    <w:rsid w:val="7AC447A0"/>
    <w:rsid w:val="7B4E12E3"/>
    <w:rsid w:val="7CCD6C60"/>
    <w:rsid w:val="7DC94252"/>
    <w:rsid w:val="7E147BF9"/>
    <w:rsid w:val="7F980A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952</Words>
  <Characters>1060</Characters>
  <Lines>0</Lines>
  <Paragraphs>0</Paragraphs>
  <TotalTime>0</TotalTime>
  <ScaleCrop>false</ScaleCrop>
  <LinksUpToDate>false</LinksUpToDate>
  <CharactersWithSpaces>1153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厂商电子商务</cp:lastModifiedBy>
  <dcterms:modified xsi:type="dcterms:W3CDTF">2022-08-22T09:10:50Z</dcterms:modified>
  <dc:title>广州市番禺区厂商会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47724027BBC74CC185CD0CE99CAA0855</vt:lpwstr>
  </property>
</Properties>
</file>