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1" w:rightFromText="181" w:vertAnchor="page" w:horzAnchor="page" w:tblpX="1427" w:tblpY="723"/>
        <w:tblW w:w="9639" w:type="dxa"/>
        <w:tblInd w:w="0" w:type="dxa"/>
        <w:tblBorders>
          <w:top w:val="none" w:color="auto" w:sz="0" w:space="0"/>
          <w:left w:val="none" w:color="auto" w:sz="0" w:space="0"/>
          <w:bottom w:val="thinThickSmallGap" w:color="FF0000" w:sz="2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blPrEx>
          <w:tblBorders>
            <w:top w:val="none" w:color="auto" w:sz="0" w:space="0"/>
            <w:left w:val="none" w:color="auto" w:sz="0" w:space="0"/>
            <w:bottom w:val="thinThickSmallGap" w:color="FF0000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9639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6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公文小标宋简" w:eastAsia="公文小标宋简"/>
                <w:b/>
                <w:snapToGrid w:val="0"/>
                <w:color w:val="FF0000"/>
                <w:sz w:val="72"/>
                <w:szCs w:val="72"/>
              </w:rPr>
            </w:pPr>
            <w:r>
              <w:rPr>
                <w:rFonts w:hint="eastAsia" w:ascii="公文小标宋简" w:eastAsia="公文小标宋简"/>
                <w:b/>
                <w:color w:val="FF0000"/>
                <w:spacing w:val="154"/>
                <w:kern w:val="0"/>
                <w:sz w:val="72"/>
                <w:szCs w:val="72"/>
              </w:rPr>
              <w:t>广州市番禺区厂商会</w:t>
            </w:r>
          </w:p>
        </w:tc>
      </w:tr>
    </w:tbl>
    <w:p>
      <w:pPr>
        <w:rPr>
          <w:rFonts w:hint="eastAsia" w:ascii="华文中宋" w:hAnsi="华文中宋" w:eastAsia="华文中宋" w:cs="华文中宋"/>
          <w:b/>
          <w:bCs/>
          <w:sz w:val="22"/>
          <w:szCs w:val="22"/>
          <w:u w:val="singl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关于对番禺万科产业园招商的需求调查</w:t>
      </w:r>
    </w:p>
    <w:p>
      <w:pPr>
        <w:rPr>
          <w:rFonts w:hint="eastAsia" w:ascii="华文中宋" w:hAnsi="华文中宋" w:eastAsia="华文中宋" w:cs="华文中宋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各会员企业：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为进一步了解各会员企业的发展需求，给企业提供更好办公场所和配套服务，厂商会联合万科集团对万科位于番禺两大产业园项目开展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>办公与投资需求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调查。成功进驻的企业可享受人才招聘、税收减免申请服务，以及广州基金提供的资金扶持与产业转型升级配套服务。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>对于厂商会会员单位，万科将提供额外购买优惠。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请有兴趣的企业在5月30日前填报问卷，并通过电子邮件回传厂商会秘书处。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附件：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1.万科东升产业园和南站世博汇项目简介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2.调查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问卷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5100" w:firstLineChars="17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广州市番禺区厂商会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5400" w:firstLineChars="18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2018年5月22日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（联系人：关劼琳，联系手机：13533922531，邮箱：529451492@qq.com）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76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94615</wp:posOffset>
                </wp:positionV>
                <wp:extent cx="6076950" cy="19050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866140" y="6754495"/>
                          <a:ext cx="607695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.45pt;margin-top:7.45pt;height:1.5pt;width:478.5pt;z-index:251658240;mso-width-relative:page;mso-height-relative:page;" filled="f" stroked="t" coordsize="21600,21600" o:gfxdata="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AzwSZd2AAAAAcBAAAP&#10;AAAAAAAAAAEAIAAAACIAAABkcnMvZG93bnJldi54bWxQSwECFAAUAAAACACHTuJAjcdUUN8BAAB9&#10;AwAADgAAAAAAAAABACAAAAAnAQAAZHJzL2Uyb0RvYy54bWxQSwUGAAAAAAYABgBZAQAAeAUAAAAA&#10;">
                <v:fill on="f" focussize="0,0"/>
                <v:stroke weight="0.5pt" color="#000000 [3213]" miterlimit="8" joinstyle="miter" dashstyle="1 1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b/>
          <w:bCs/>
          <w:sz w:val="21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1"/>
          <w:szCs w:val="21"/>
          <w:lang w:val="en-US" w:eastAsia="zh-CN"/>
        </w:rPr>
        <w:t>万科东升商业地块简介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1"/>
          <w:szCs w:val="21"/>
          <w:lang w:val="en-US" w:eastAsia="zh-CN"/>
        </w:rPr>
        <w:t>该地块位于番禺天安科技园对面700米处（即东环街东星路与迎星中路交界处），地理位置优越，步行600可达番禺大道北地铁口，5分钟车程直达长隆、市桥地铁站，25分钟直达市中心珠江新城。周边产业氛围浓厚，分布有高新技术、动漫、贸易等重要产业，以及番禺节能科技园、番山科技园、AP总部、RR小镇等产业园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1"/>
          <w:szCs w:val="21"/>
          <w:lang w:val="en-US" w:eastAsia="zh-CN"/>
        </w:rPr>
        <w:t>该项目目前处于前期定制阶段，主要面积为2000㎡、4000㎡、8000㎡，作为万科集团在广州首个产业园，引进全国首个华为平安智慧园区，并为园区企业提供完善的企业配套与加速发展服务。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b/>
          <w:bCs/>
          <w:sz w:val="21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1"/>
          <w:szCs w:val="21"/>
          <w:lang w:val="en-US" w:eastAsia="zh-CN"/>
        </w:rPr>
        <w:t>2.万科世博汇简介</w:t>
      </w:r>
    </w:p>
    <w:p>
      <w:pPr>
        <w:pStyle w:val="2"/>
        <w:widowControl/>
        <w:spacing w:before="80" w:line="250" w:lineRule="atLeast"/>
        <w:ind w:firstLine="420" w:firstLineChars="200"/>
        <w:jc w:val="left"/>
        <w:rPr>
          <w:rFonts w:hint="eastAsia" w:asciiTheme="majorEastAsia" w:hAnsiTheme="majorEastAsia" w:eastAsiaTheme="majorEastAsia" w:cstheme="maj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1"/>
          <w:szCs w:val="21"/>
          <w:lang w:val="en-US" w:eastAsia="zh-CN"/>
        </w:rPr>
        <w:t>广州南站万科世博汇位于粤港澳大湾区门户轨道枢纽-广州南站商务核心区域，占地面积约433亩，总建筑面积约134万平方米，涵盖了国际会展中心、总部办公、星级酒店、人才公寓、特色商业、学校等商业商务综合体。目前在售公寓为25㎡-1000㎡，在售办公楼为300㎡-6万㎡，满足您各阶段需求。</w:t>
      </w:r>
    </w:p>
    <w:p>
      <w:pPr>
        <w:pStyle w:val="2"/>
        <w:widowControl/>
        <w:spacing w:before="80" w:line="250" w:lineRule="atLeast"/>
        <w:ind w:firstLine="420" w:firstLineChars="200"/>
        <w:jc w:val="left"/>
        <w:rPr>
          <w:rFonts w:hint="eastAsia" w:asciiTheme="majorEastAsia" w:hAnsiTheme="majorEastAsia" w:eastAsiaTheme="majorEastAsia" w:cstheme="maj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1"/>
          <w:szCs w:val="21"/>
          <w:lang w:val="en-US" w:eastAsia="zh-CN"/>
        </w:rPr>
        <w:t>项目所在的广州南站商务区作为粤港澳大湾区交流融合的“桥头堡”，是辐射港澳乃至“泛珠三角”的重要纽带，拥有5条高铁、5条地铁、3条城际轨道的巨大综合交通优势，未来将吸引各类高端人才，特别是总部经济、高端服务业与制造业产业聚集发展，成为粤港澳大湾区高端产业的集聚中心，未来将积极引进泛珠三角知名大型企业集团，并设立区域总部、行政总部、分支结构，成为广州交通最便捷的国际新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20" w:firstLineChars="20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jc w:val="center"/>
        <w:rPr>
          <w:rFonts w:hint="eastAsia" w:ascii="华文中宋" w:hAnsi="华文中宋" w:eastAsia="华文中宋" w:cs="华文中宋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32"/>
          <w:szCs w:val="32"/>
          <w:u w:val="none"/>
          <w:lang w:val="en-US" w:eastAsia="zh-CN"/>
        </w:rPr>
        <w:t>调查问卷</w:t>
      </w:r>
    </w:p>
    <w:p>
      <w:pPr>
        <w:rPr>
          <w:rFonts w:hint="eastAsia" w:ascii="华文中宋" w:hAnsi="华文中宋" w:eastAsia="华文中宋" w:cs="华文中宋"/>
          <w:b/>
          <w:bCs/>
          <w:sz w:val="22"/>
          <w:szCs w:val="22"/>
          <w:u w:val="singl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0" w:leftChars="0" w:right="0" w:right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u w:val="none"/>
          <w:lang w:val="en-US" w:eastAsia="zh-CN"/>
        </w:rPr>
        <w:t>一、企业基本情况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u w:val="none"/>
          <w:lang w:val="en-US" w:eastAsia="zh-CN"/>
        </w:rPr>
        <w:t>【必填】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0" w:leftChars="0" w:right="0" w:right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企业名称：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               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0" w:leftChars="0" w:right="0" w:right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姓名：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0" w:leftChars="0" w:right="0" w:right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电话：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0" w:leftChars="0" w:right="0" w:right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0" w:leftChars="0" w:right="0" w:right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二、问卷内容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0" w:leftChars="0" w:right="0" w:right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1.贵公司未来业务发展主要分布在哪个区域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?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 xml:space="preserve"> ）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0" w:leftChars="0" w:right="0" w:right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A.珠三角地区    B.长三角地区    C.西南地区    D.中部地区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0" w:leftChars="0" w:right="0" w:right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2.贵公司目前发展所需要的支持与帮助？（多选）（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 xml:space="preserve"> ）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0" w:leftChars="0" w:right="0" w:right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税收减免    B.人才引进   C.技术支持   D.资金扶持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0" w:leftChars="0" w:right="0" w:right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3.贵公司目前的办公场所面积在（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 xml:space="preserve"> ）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0" w:leftChars="0" w:right="0" w:right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A.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500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㎡以下    B.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00--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000 ㎡    C.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000-5000 ㎡    D.5000 ㎡以上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0" w:leftChars="0" w:right="0" w:right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4.目前办公面积能否满足贵公司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？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 xml:space="preserve"> ）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0" w:leftChars="0" w:right="0" w:right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A.能     B.不能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0" w:leftChars="0" w:right="0" w:right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5.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贵公司是否有搬迁办公场所的需要？（   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0" w:leftChars="0" w:right="0" w:right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A.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是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 B.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right="0" w:right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6.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sz w:val="24"/>
          <w:szCs w:val="24"/>
          <w:lang w:val="en-US" w:eastAsia="zh-CN"/>
        </w:rPr>
        <w:t>新办公</w:t>
      </w:r>
      <w:r>
        <w:rPr>
          <w:rFonts w:hint="eastAsia" w:asciiTheme="minorEastAsia" w:hAnsiTheme="minorEastAsia" w:cstheme="minorEastAsia"/>
          <w:b/>
          <w:bCs/>
          <w:i w:val="0"/>
          <w:iCs w:val="0"/>
          <w:sz w:val="24"/>
          <w:szCs w:val="24"/>
          <w:lang w:val="en-US" w:eastAsia="zh-CN"/>
        </w:rPr>
        <w:t>场所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sz w:val="24"/>
          <w:szCs w:val="24"/>
          <w:lang w:val="en-US" w:eastAsia="zh-CN"/>
        </w:rPr>
        <w:t>的主要选址是否考虑番禺区，若考虑会是哪个地方</w:t>
      </w:r>
      <w:r>
        <w:rPr>
          <w:rFonts w:hint="eastAsia" w:asciiTheme="minorEastAsia" w:hAnsiTheme="minorEastAsia" w:cstheme="minorEastAsia"/>
          <w:b/>
          <w:bCs/>
          <w:i w:val="0"/>
          <w:iCs w:val="0"/>
          <w:sz w:val="24"/>
          <w:szCs w:val="24"/>
          <w:lang w:val="en-US" w:eastAsia="zh-CN"/>
        </w:rPr>
        <w:t>？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b/>
          <w:bCs/>
          <w:i w:val="0"/>
          <w:iCs w:val="0"/>
          <w:sz w:val="24"/>
          <w:szCs w:val="24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sz w:val="24"/>
          <w:szCs w:val="24"/>
          <w:lang w:val="en-US" w:eastAsia="zh-CN"/>
        </w:rPr>
        <w:t xml:space="preserve"> 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40" w:leftChars="19" w:right="0" w:rightChars="0" w:firstLine="40" w:firstLineChars="17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A.广州南站商务CBD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(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万科世博汇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)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B.万科东升商业地块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C.番禺万博商务区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40" w:leftChars="19" w:right="0" w:rightChars="0" w:firstLine="40" w:firstLineChars="17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D.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番禺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镇、村级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产业园    D.番禺区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以外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right="0" w:right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7.贵公司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选址主要考虑的因素是（   ）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。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40" w:leftChars="19" w:right="0" w:rightChars="0" w:firstLine="40" w:firstLineChars="17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A.轨道交通  B.人才招聘  C.业务扩张   D.员工出行   E.交付时间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right="0" w:right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u w:val="single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u w:val="single"/>
          <w:lang w:val="en-US" w:eastAsia="zh-CN"/>
        </w:rPr>
        <w:t>贵公司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u w:val="single"/>
          <w:lang w:val="en-US" w:eastAsia="zh-CN"/>
        </w:rPr>
        <w:t>需求的办公场所面积是【重要】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sz w:val="24"/>
          <w:szCs w:val="24"/>
          <w:lang w:val="en-US" w:eastAsia="zh-CN"/>
        </w:rPr>
        <w:t>（   ）</w:t>
      </w:r>
      <w:r>
        <w:rPr>
          <w:rFonts w:hint="eastAsia" w:asciiTheme="minorEastAsia" w:hAnsiTheme="minorEastAsia" w:cstheme="minorEastAsia"/>
          <w:b/>
          <w:bCs/>
          <w:i w:val="0"/>
          <w:iCs w:val="0"/>
          <w:sz w:val="24"/>
          <w:szCs w:val="24"/>
          <w:lang w:val="en-US" w:eastAsia="zh-CN"/>
        </w:rPr>
        <w:t>。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sz w:val="24"/>
          <w:szCs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40" w:leftChars="19" w:right="0" w:rightChars="0" w:firstLine="40" w:firstLineChars="17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i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sz w:val="24"/>
          <w:szCs w:val="24"/>
          <w:lang w:val="en-US" w:eastAsia="zh-CN"/>
        </w:rPr>
        <w:t>A.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sz w:val="24"/>
          <w:szCs w:val="24"/>
          <w:u w:val="single"/>
          <w:lang w:val="en-US" w:eastAsia="zh-CN"/>
        </w:rPr>
        <w:t>500 ㎡以下</w:t>
      </w:r>
      <w:r>
        <w:rPr>
          <w:rFonts w:hint="eastAsia" w:asciiTheme="minorEastAsia" w:hAnsiTheme="minorEastAsia" w:eastAsiaTheme="minorEastAsia" w:cstheme="minorEastAsia"/>
          <w:i w:val="0"/>
          <w:iCs w:val="0"/>
          <w:sz w:val="24"/>
          <w:szCs w:val="24"/>
          <w:lang w:val="en-US" w:eastAsia="zh-CN"/>
        </w:rPr>
        <w:t xml:space="preserve">   B.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sz w:val="24"/>
          <w:szCs w:val="24"/>
          <w:u w:val="single"/>
          <w:lang w:val="en-US" w:eastAsia="zh-CN"/>
        </w:rPr>
        <w:t>500-1000 ㎡</w:t>
      </w:r>
      <w:r>
        <w:rPr>
          <w:rFonts w:hint="eastAsia" w:asciiTheme="minorEastAsia" w:hAnsiTheme="minorEastAsia" w:eastAsiaTheme="minorEastAsia" w:cstheme="minorEastAsia"/>
          <w:i w:val="0"/>
          <w:iCs w:val="0"/>
          <w:sz w:val="24"/>
          <w:szCs w:val="24"/>
          <w:lang w:val="en-US" w:eastAsia="zh-CN"/>
        </w:rPr>
        <w:t xml:space="preserve">   C.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sz w:val="24"/>
          <w:szCs w:val="24"/>
          <w:u w:val="single"/>
          <w:lang w:val="en-US" w:eastAsia="zh-CN"/>
        </w:rPr>
        <w:t>1000-2000 ㎡</w:t>
      </w:r>
      <w:r>
        <w:rPr>
          <w:rFonts w:hint="eastAsia" w:asciiTheme="minorEastAsia" w:hAnsiTheme="minorEastAsia" w:eastAsiaTheme="minorEastAsia" w:cstheme="minorEastAsia"/>
          <w:i w:val="0"/>
          <w:iCs w:val="0"/>
          <w:sz w:val="24"/>
          <w:szCs w:val="24"/>
          <w:lang w:val="en-US" w:eastAsia="zh-CN"/>
        </w:rPr>
        <w:t xml:space="preserve">   D.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sz w:val="24"/>
          <w:szCs w:val="24"/>
          <w:u w:val="single"/>
          <w:lang w:val="en-US" w:eastAsia="zh-CN"/>
        </w:rPr>
        <w:t>2000㎡以上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right="0" w:right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i w:val="0"/>
          <w:iCs w:val="0"/>
          <w:sz w:val="24"/>
          <w:szCs w:val="24"/>
          <w:lang w:val="en-US" w:eastAsia="zh-CN"/>
        </w:rPr>
        <w:t>9.贵公司对办公场所的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sz w:val="24"/>
          <w:szCs w:val="24"/>
          <w:lang w:val="en-US" w:eastAsia="zh-CN"/>
        </w:rPr>
        <w:t>物业形态倾向选择</w:t>
      </w:r>
      <w:r>
        <w:rPr>
          <w:rFonts w:hint="eastAsia" w:asciiTheme="minorEastAsia" w:hAnsiTheme="minorEastAsia" w:cstheme="minorEastAsia"/>
          <w:b/>
          <w:bCs/>
          <w:i w:val="0"/>
          <w:iCs w:val="0"/>
          <w:sz w:val="24"/>
          <w:szCs w:val="24"/>
          <w:lang w:val="en-US" w:eastAsia="zh-CN"/>
        </w:rPr>
        <w:t>是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sz w:val="24"/>
          <w:szCs w:val="24"/>
          <w:lang w:val="en-US" w:eastAsia="zh-CN"/>
        </w:rPr>
        <w:t>（   ）</w:t>
      </w:r>
      <w:r>
        <w:rPr>
          <w:rFonts w:hint="eastAsia" w:asciiTheme="minorEastAsia" w:hAnsiTheme="minorEastAsia" w:cstheme="minorEastAsia"/>
          <w:b/>
          <w:bCs/>
          <w:i w:val="0"/>
          <w:iCs w:val="0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40" w:leftChars="19" w:right="0" w:rightChars="0" w:firstLine="40" w:firstLineChars="17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i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sz w:val="24"/>
          <w:szCs w:val="24"/>
          <w:lang w:val="en-US" w:eastAsia="zh-CN"/>
        </w:rPr>
        <w:t>A.独栋办公楼    B.超甲级写字楼   C.复式创意办公空间（ＳＯＨＯ）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right="0" w:right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10.贵公司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 xml:space="preserve">对进驻写字楼售价接受程度（ 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）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40" w:leftChars="19" w:right="0" w:rightChars="0" w:firstLine="40" w:firstLineChars="17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A.2 万元/㎡以下    B.2万元-3万元/㎡   C.3万元-3.5万元/㎡ </w:t>
      </w:r>
    </w:p>
    <w:sectPr>
      <w:pgSz w:w="11906" w:h="16838"/>
      <w:pgMar w:top="820" w:right="1066" w:bottom="698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1A0F3C52" w:usb2="00000010" w:usb3="00000000" w:csb0="0004001F" w:csb1="00000000"/>
  </w:font>
  <w:font w:name="公文小标宋简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28AFB1B"/>
    <w:multiLevelType w:val="singleLevel"/>
    <w:tmpl w:val="828AFB1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5AFD2547"/>
    <w:multiLevelType w:val="singleLevel"/>
    <w:tmpl w:val="5AFD2547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D678BF"/>
    <w:rsid w:val="00500692"/>
    <w:rsid w:val="04BC29C4"/>
    <w:rsid w:val="05762862"/>
    <w:rsid w:val="057B502A"/>
    <w:rsid w:val="0599068C"/>
    <w:rsid w:val="063C7FDC"/>
    <w:rsid w:val="0726014D"/>
    <w:rsid w:val="092C7FF1"/>
    <w:rsid w:val="095660F7"/>
    <w:rsid w:val="0A703B25"/>
    <w:rsid w:val="0AB62999"/>
    <w:rsid w:val="0CA952ED"/>
    <w:rsid w:val="0E1C6501"/>
    <w:rsid w:val="0EE943DA"/>
    <w:rsid w:val="102941D6"/>
    <w:rsid w:val="10B356C3"/>
    <w:rsid w:val="13F75F63"/>
    <w:rsid w:val="1593488F"/>
    <w:rsid w:val="161672E8"/>
    <w:rsid w:val="168216A0"/>
    <w:rsid w:val="17090B24"/>
    <w:rsid w:val="17BA4CDC"/>
    <w:rsid w:val="18B57899"/>
    <w:rsid w:val="1B14546E"/>
    <w:rsid w:val="1C4B670F"/>
    <w:rsid w:val="200C7539"/>
    <w:rsid w:val="20134DB9"/>
    <w:rsid w:val="20161E4F"/>
    <w:rsid w:val="29AC0850"/>
    <w:rsid w:val="2AD23714"/>
    <w:rsid w:val="2BB64021"/>
    <w:rsid w:val="2CB901B0"/>
    <w:rsid w:val="2CC30861"/>
    <w:rsid w:val="2FAF5177"/>
    <w:rsid w:val="304C0E66"/>
    <w:rsid w:val="30D575F8"/>
    <w:rsid w:val="31456780"/>
    <w:rsid w:val="314B69B4"/>
    <w:rsid w:val="33A20BFB"/>
    <w:rsid w:val="344E528E"/>
    <w:rsid w:val="352606FB"/>
    <w:rsid w:val="362744E2"/>
    <w:rsid w:val="37D95E6E"/>
    <w:rsid w:val="38477C88"/>
    <w:rsid w:val="3C3518DE"/>
    <w:rsid w:val="3DAB39A3"/>
    <w:rsid w:val="3DC900BB"/>
    <w:rsid w:val="40702E3F"/>
    <w:rsid w:val="412364D6"/>
    <w:rsid w:val="41C918CC"/>
    <w:rsid w:val="41E61E59"/>
    <w:rsid w:val="42B4694D"/>
    <w:rsid w:val="44162E1A"/>
    <w:rsid w:val="44472F3D"/>
    <w:rsid w:val="45F2049D"/>
    <w:rsid w:val="464C3681"/>
    <w:rsid w:val="48452839"/>
    <w:rsid w:val="48FD4228"/>
    <w:rsid w:val="4AEB18B2"/>
    <w:rsid w:val="4C845BB4"/>
    <w:rsid w:val="4D3B0820"/>
    <w:rsid w:val="4DE435AB"/>
    <w:rsid w:val="4EEE05EF"/>
    <w:rsid w:val="4F366603"/>
    <w:rsid w:val="4FE26172"/>
    <w:rsid w:val="50D45265"/>
    <w:rsid w:val="51A64FE8"/>
    <w:rsid w:val="52D80200"/>
    <w:rsid w:val="53FB6ACB"/>
    <w:rsid w:val="5B2878B5"/>
    <w:rsid w:val="62D678BF"/>
    <w:rsid w:val="63A2038E"/>
    <w:rsid w:val="64BA0745"/>
    <w:rsid w:val="664A4C46"/>
    <w:rsid w:val="6926366F"/>
    <w:rsid w:val="6A380101"/>
    <w:rsid w:val="6AA831A9"/>
    <w:rsid w:val="6BC37C94"/>
    <w:rsid w:val="6D811FF3"/>
    <w:rsid w:val="6E9426D2"/>
    <w:rsid w:val="6EB51F47"/>
    <w:rsid w:val="70616222"/>
    <w:rsid w:val="71AC229D"/>
    <w:rsid w:val="72354446"/>
    <w:rsid w:val="77790188"/>
    <w:rsid w:val="7B0E6AE4"/>
    <w:rsid w:val="7DCB04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rFonts w:ascii="Times New Roman" w:hAnsi="Times New Roman" w:eastAsia="宋体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2018-05-22T06:52:00Z</dcterms:created>
  <dc:creator>报送员</dc:creator>
  <cp:lastModifiedBy>报送员</cp:lastModifiedBy>
  <dcterms:modified xsi:type="dcterms:W3CDTF">2018-05-23T02:42:18Z</dcterms:modified>
  <dc:title>广州万科非常重视与城市发展的战略相结合，引入新兴产业，活化城市街区，目前正在探索打造万科云城“创新小镇”、恩宁路永庆坊“创客小镇”和广州南站中心商务区等创新创业载体，并将在中心城区建设珠江新城万科中心、金融城项目等更多适合高端产业和总部企业入驻的项目。_x0001__x0001_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