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CF" w:rsidRDefault="005B06D1">
      <w:pPr>
        <w:jc w:val="distribute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ascii="方正小标宋简体" w:eastAsia="方正小标宋简体" w:hint="eastAsia"/>
          <w:color w:val="FF0000"/>
          <w:sz w:val="52"/>
          <w:szCs w:val="52"/>
        </w:rPr>
        <w:t>广州市番禺区厂商会</w:t>
      </w:r>
    </w:p>
    <w:p w:rsidR="00D85CCF" w:rsidRDefault="005B06D1">
      <w:pPr>
        <w:jc w:val="distribute"/>
        <w:rPr>
          <w:rFonts w:ascii="方正小标宋简体" w:eastAsia="方正小标宋简体"/>
          <w:color w:val="FF000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sz w:val="52"/>
          <w:szCs w:val="52"/>
          <w:u w:val="single"/>
        </w:rPr>
        <w:t>广州市番禺区外商投资企业协会</w:t>
      </w:r>
    </w:p>
    <w:p w:rsidR="00D85CCF" w:rsidRDefault="005B06D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关于举行“外贸扶持政策宣讲会”的通知</w:t>
      </w:r>
    </w:p>
    <w:p w:rsidR="00D85CCF" w:rsidRDefault="005B06D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各有关企业：</w:t>
      </w:r>
    </w:p>
    <w:p w:rsidR="00D85CCF" w:rsidRDefault="005B06D1">
      <w:pPr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2016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月以来，省市两级政府分别对我市外贸型企业出台鼓励企业出口的扶持政策。为帮助企业更好地了解政策、运用政策，把握最新国际形势，开拓国际市场扩大出口</w:t>
      </w:r>
      <w:r w:rsidR="00E27F2C">
        <w:rPr>
          <w:rFonts w:ascii="Times New Roman" w:eastAsia="仿宋_GB2312" w:hAnsi="Times New Roman" w:hint="eastAsia"/>
          <w:color w:val="000000"/>
          <w:sz w:val="32"/>
          <w:szCs w:val="32"/>
        </w:rPr>
        <w:t>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。我会联合区外商投资企业协会特邀区科工商信局、海关、中</w:t>
      </w:r>
      <w:r w:rsidR="00D71CA5">
        <w:rPr>
          <w:rFonts w:ascii="Times New Roman" w:eastAsia="仿宋_GB2312" w:hAnsi="Times New Roman" w:hint="eastAsia"/>
          <w:color w:val="000000"/>
          <w:sz w:val="32"/>
          <w:szCs w:val="32"/>
        </w:rPr>
        <w:t>国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信保、中国银行等部门举行“外贸扶持政策宣讲会”。</w:t>
      </w:r>
      <w:r>
        <w:rPr>
          <w:rFonts w:ascii="Times New Roman" w:eastAsia="仿宋_GB2312" w:hAnsi="Times New Roman"/>
          <w:color w:val="000000"/>
          <w:sz w:val="32"/>
          <w:szCs w:val="32"/>
        </w:rPr>
        <w:t>具体事项通知如下：</w:t>
      </w:r>
    </w:p>
    <w:p w:rsidR="00D85CCF" w:rsidRDefault="005B06D1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Times New Roman" w:eastAsia="仿宋_GB2312" w:hAnsi="Times New Roman"/>
          <w:color w:val="000000"/>
          <w:sz w:val="32"/>
          <w:szCs w:val="32"/>
        </w:rPr>
        <w:t>2017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（星期二）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上午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9:00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</w:p>
    <w:p w:rsidR="00D85CCF" w:rsidRDefault="005B06D1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地点：科尔海悦酒店皇冠厅（市桥街清河东路288号）</w:t>
      </w:r>
    </w:p>
    <w:p w:rsidR="00D85CCF" w:rsidRDefault="005B06D1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参加人员：各有关企业代表</w:t>
      </w:r>
    </w:p>
    <w:p w:rsidR="00D85CCF" w:rsidRDefault="005B06D1">
      <w:pPr>
        <w:numPr>
          <w:ilvl w:val="0"/>
          <w:numId w:val="1"/>
        </w:numPr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议程：</w:t>
      </w:r>
    </w:p>
    <w:p w:rsidR="00D85CCF" w:rsidRDefault="005B06D1">
      <w:pPr>
        <w:ind w:left="645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8:30时-9:00时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参会人员签到</w:t>
      </w:r>
    </w:p>
    <w:p w:rsidR="00D85CCF" w:rsidRDefault="005B06D1">
      <w:pPr>
        <w:ind w:firstLine="615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2、9:00时-9:15时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领导致辞</w:t>
      </w:r>
    </w:p>
    <w:p w:rsidR="00D85CCF" w:rsidRDefault="005B06D1">
      <w:pPr>
        <w:ind w:firstLine="615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3、9:15时-9:45时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   </w:t>
      </w:r>
      <w:r>
        <w:rPr>
          <w:rFonts w:ascii="仿宋_GB2312" w:eastAsia="仿宋_GB2312" w:hAnsi="仿宋" w:hint="eastAsia"/>
          <w:sz w:val="32"/>
          <w:szCs w:val="32"/>
        </w:rPr>
        <w:t>外贸扶持政策宣讲（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区科</w:t>
      </w:r>
      <w:r>
        <w:rPr>
          <w:rFonts w:ascii="仿宋_GB2312" w:eastAsia="仿宋_GB2312" w:hAnsi="仿宋" w:hint="eastAsia"/>
          <w:sz w:val="32"/>
          <w:szCs w:val="32"/>
        </w:rPr>
        <w:t>工商信局口岸办）</w:t>
      </w:r>
    </w:p>
    <w:p w:rsidR="00D85CCF" w:rsidRDefault="005B06D1">
      <w:pPr>
        <w:ind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4、9:45时-10:30时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   </w:t>
      </w:r>
      <w:r>
        <w:rPr>
          <w:rFonts w:ascii="仿宋_GB2312" w:eastAsia="仿宋_GB2312" w:hAnsi="仿宋" w:hint="eastAsia"/>
          <w:sz w:val="32"/>
          <w:szCs w:val="32"/>
        </w:rPr>
        <w:t>如何利用扶持政策开拓国际市场（中国信保）</w:t>
      </w:r>
    </w:p>
    <w:p w:rsidR="00D85CCF" w:rsidRPr="00E27F2C" w:rsidRDefault="005B06D1">
      <w:pPr>
        <w:ind w:firstLine="61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5、10:30时-11:00时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="00E27F2C" w:rsidRPr="00E27F2C">
        <w:rPr>
          <w:rFonts w:ascii="仿宋_GB2312" w:eastAsia="仿宋_GB2312" w:hAnsi="仿宋" w:hint="eastAsia"/>
          <w:sz w:val="32"/>
          <w:szCs w:val="32"/>
        </w:rPr>
        <w:t>海关政策解读</w:t>
      </w:r>
      <w:r w:rsidRPr="00E27F2C">
        <w:rPr>
          <w:rFonts w:ascii="仿宋_GB2312" w:eastAsia="仿宋_GB2312" w:hAnsi="仿宋" w:hint="eastAsia"/>
          <w:sz w:val="32"/>
          <w:szCs w:val="32"/>
        </w:rPr>
        <w:t>（番禺海关）</w:t>
      </w:r>
    </w:p>
    <w:p w:rsidR="00D85CCF" w:rsidRDefault="005B06D1">
      <w:pPr>
        <w:ind w:firstLine="615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6、11:00时-11:15时  </w:t>
      </w:r>
      <w:r w:rsidR="00E27F2C" w:rsidRPr="00E27F2C">
        <w:rPr>
          <w:rFonts w:ascii="仿宋_GB2312" w:eastAsia="仿宋_GB2312" w:hAnsi="仿宋" w:hint="eastAsia"/>
          <w:sz w:val="32"/>
          <w:szCs w:val="32"/>
        </w:rPr>
        <w:t>跨境金融服务介绍</w:t>
      </w:r>
      <w:r w:rsidRPr="00E27F2C">
        <w:rPr>
          <w:rFonts w:ascii="仿宋_GB2312" w:eastAsia="仿宋_GB2312" w:hAnsi="仿宋" w:hint="eastAsia"/>
          <w:sz w:val="32"/>
          <w:szCs w:val="32"/>
        </w:rPr>
        <w:t>（中国银行）</w:t>
      </w:r>
    </w:p>
    <w:p w:rsidR="00D85CCF" w:rsidRPr="00E27F2C" w:rsidRDefault="005B06D1">
      <w:pPr>
        <w:ind w:firstLine="645"/>
        <w:rPr>
          <w:rFonts w:ascii="仿宋_GB2312" w:eastAsia="仿宋_GB2312"/>
          <w:b/>
          <w:bCs/>
          <w:color w:val="FF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7、11:15-11:30  互动交流</w:t>
      </w:r>
      <w:r w:rsidRPr="00E27F2C">
        <w:rPr>
          <w:rFonts w:ascii="仿宋_GB2312" w:eastAsia="仿宋_GB2312" w:hAnsi="仿宋" w:hint="eastAsia"/>
          <w:b/>
          <w:color w:val="FF0000"/>
          <w:sz w:val="32"/>
          <w:szCs w:val="32"/>
        </w:rPr>
        <w:t>（</w:t>
      </w:r>
      <w:r w:rsidRPr="00E27F2C">
        <w:rPr>
          <w:rFonts w:ascii="仿宋_GB2312" w:eastAsia="仿宋_GB2312" w:hint="eastAsia"/>
          <w:b/>
          <w:bCs/>
          <w:color w:val="FF0000"/>
          <w:sz w:val="32"/>
          <w:szCs w:val="32"/>
        </w:rPr>
        <w:t>参会企业可携带公章</w:t>
      </w:r>
      <w:r w:rsidR="00E27F2C">
        <w:rPr>
          <w:rFonts w:ascii="仿宋_GB2312" w:eastAsia="仿宋_GB2312" w:hint="eastAsia"/>
          <w:b/>
          <w:bCs/>
          <w:color w:val="FF0000"/>
          <w:sz w:val="32"/>
          <w:szCs w:val="32"/>
        </w:rPr>
        <w:t>，</w:t>
      </w:r>
      <w:r w:rsidRPr="00E27F2C">
        <w:rPr>
          <w:rFonts w:ascii="仿宋_GB2312" w:eastAsia="仿宋_GB2312" w:hint="eastAsia"/>
          <w:b/>
          <w:bCs/>
          <w:color w:val="FF0000"/>
          <w:sz w:val="32"/>
          <w:szCs w:val="32"/>
        </w:rPr>
        <w:t>现场办理2017年的政策申领手续。</w:t>
      </w:r>
      <w:r w:rsidRPr="00E27F2C">
        <w:rPr>
          <w:rFonts w:ascii="仿宋_GB2312" w:eastAsia="仿宋_GB2312" w:hAnsi="仿宋" w:hint="eastAsia"/>
          <w:b/>
          <w:color w:val="FF0000"/>
          <w:sz w:val="32"/>
          <w:szCs w:val="32"/>
        </w:rPr>
        <w:t>）</w:t>
      </w:r>
    </w:p>
    <w:p w:rsidR="00D85CCF" w:rsidRDefault="005B06D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为做好各项筹备工作，请各有关企业于6月16日前将参会回执回传至厂商会秘书处。</w:t>
      </w:r>
    </w:p>
    <w:p w:rsidR="00D85CCF" w:rsidRDefault="005B06D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（本通知，可关注微信公众号</w:t>
      </w:r>
      <w:proofErr w:type="spellStart"/>
      <w:r>
        <w:rPr>
          <w:rFonts w:ascii="仿宋_GB2312" w:eastAsia="仿宋_GB2312" w:hint="eastAsia"/>
          <w:sz w:val="32"/>
          <w:szCs w:val="32"/>
        </w:rPr>
        <w:t>pyqcsh</w:t>
      </w:r>
      <w:proofErr w:type="spellEnd"/>
      <w:r>
        <w:rPr>
          <w:rFonts w:ascii="仿宋_GB2312" w:eastAsia="仿宋_GB2312" w:hint="eastAsia"/>
          <w:sz w:val="32"/>
          <w:szCs w:val="32"/>
        </w:rPr>
        <w:t>或</w:t>
      </w:r>
      <w:proofErr w:type="spellStart"/>
      <w:r>
        <w:rPr>
          <w:rFonts w:ascii="仿宋_GB2312" w:eastAsia="仿宋_GB2312" w:hint="eastAsia"/>
          <w:sz w:val="32"/>
          <w:szCs w:val="32"/>
        </w:rPr>
        <w:t>www.pycsh.cn</w:t>
      </w:r>
      <w:proofErr w:type="spellEnd"/>
      <w:r>
        <w:rPr>
          <w:rFonts w:ascii="仿宋_GB2312" w:eastAsia="仿宋_GB2312" w:hint="eastAsia"/>
          <w:sz w:val="32"/>
          <w:szCs w:val="32"/>
        </w:rPr>
        <w:t>查阅。）</w:t>
      </w:r>
    </w:p>
    <w:p w:rsidR="00D85CCF" w:rsidRDefault="00D85CCF">
      <w:pPr>
        <w:rPr>
          <w:rFonts w:ascii="仿宋_GB2312" w:eastAsia="仿宋_GB2312"/>
          <w:sz w:val="32"/>
          <w:szCs w:val="32"/>
        </w:rPr>
      </w:pPr>
    </w:p>
    <w:p w:rsidR="00D85CCF" w:rsidRDefault="005B06D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番禺区厂商会</w:t>
      </w:r>
    </w:p>
    <w:p w:rsidR="00D85CCF" w:rsidRDefault="005B06D1">
      <w:pPr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番禺区外商投资企业协会</w:t>
      </w:r>
    </w:p>
    <w:p w:rsidR="00D85CCF" w:rsidRDefault="005B06D1">
      <w:pPr>
        <w:jc w:val="left"/>
        <w:rPr>
          <w:rFonts w:ascii="公文小标宋简" w:eastAsia="公文小标宋简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7年6月13日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D85CCF" w:rsidRDefault="005B06D1">
      <w:pPr>
        <w:jc w:val="left"/>
        <w:rPr>
          <w:rFonts w:ascii="公文小标宋简" w:eastAsia="公文小标宋简"/>
          <w:sz w:val="32"/>
          <w:szCs w:val="32"/>
        </w:rPr>
      </w:pPr>
      <w:r>
        <w:rPr>
          <w:rFonts w:ascii="公文小标宋简" w:eastAsia="公文小标宋简" w:hint="eastAsia"/>
          <w:sz w:val="32"/>
          <w:szCs w:val="32"/>
        </w:rPr>
        <w:t>.......................................................</w:t>
      </w:r>
    </w:p>
    <w:p w:rsidR="00D85CCF" w:rsidRDefault="005B06D1">
      <w:pPr>
        <w:jc w:val="left"/>
        <w:rPr>
          <w:rFonts w:ascii="公文小标宋简" w:eastAsia="公文小标宋简"/>
          <w:sz w:val="32"/>
          <w:szCs w:val="32"/>
        </w:rPr>
      </w:pPr>
      <w:r>
        <w:rPr>
          <w:rFonts w:ascii="公文小标宋简" w:eastAsia="公文小标宋简" w:hint="eastAsia"/>
          <w:sz w:val="32"/>
          <w:szCs w:val="32"/>
        </w:rPr>
        <w:t xml:space="preserve">                        </w:t>
      </w:r>
      <w:bookmarkStart w:id="0" w:name="_GoBack"/>
      <w:bookmarkEnd w:id="0"/>
      <w:r>
        <w:rPr>
          <w:rFonts w:ascii="公文小标宋简" w:eastAsia="公文小标宋简" w:hint="eastAsia"/>
          <w:b/>
          <w:bCs/>
          <w:sz w:val="32"/>
          <w:szCs w:val="32"/>
        </w:rPr>
        <w:t xml:space="preserve"> 参会回执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81"/>
        <w:gridCol w:w="1950"/>
        <w:gridCol w:w="1964"/>
        <w:gridCol w:w="2265"/>
      </w:tblGrid>
      <w:tr w:rsidR="00D85CCF">
        <w:tc>
          <w:tcPr>
            <w:tcW w:w="2881" w:type="dxa"/>
          </w:tcPr>
          <w:p w:rsidR="00D85CCF" w:rsidRDefault="005B06D1">
            <w:pPr>
              <w:ind w:right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单位名称</w:t>
            </w:r>
          </w:p>
        </w:tc>
        <w:tc>
          <w:tcPr>
            <w:tcW w:w="1950" w:type="dxa"/>
          </w:tcPr>
          <w:p w:rsidR="00D85CCF" w:rsidRDefault="005B06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参会人员</w:t>
            </w:r>
          </w:p>
        </w:tc>
        <w:tc>
          <w:tcPr>
            <w:tcW w:w="1964" w:type="dxa"/>
          </w:tcPr>
          <w:p w:rsidR="00D85CCF" w:rsidRDefault="005B06D1">
            <w:pPr>
              <w:ind w:right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职 务</w:t>
            </w:r>
          </w:p>
        </w:tc>
        <w:tc>
          <w:tcPr>
            <w:tcW w:w="2265" w:type="dxa"/>
          </w:tcPr>
          <w:p w:rsidR="00D85CCF" w:rsidRDefault="005B06D1">
            <w:pPr>
              <w:ind w:right="64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</w:tr>
      <w:tr w:rsidR="00D85CCF">
        <w:tc>
          <w:tcPr>
            <w:tcW w:w="2881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4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5CCF">
        <w:tc>
          <w:tcPr>
            <w:tcW w:w="2881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4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D85CCF" w:rsidRDefault="00D85CC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85CCF" w:rsidRDefault="00D85CCF">
      <w:pPr>
        <w:rPr>
          <w:rFonts w:ascii="仿宋_GB2312" w:eastAsia="仿宋_GB2312"/>
          <w:sz w:val="32"/>
          <w:szCs w:val="32"/>
        </w:rPr>
      </w:pPr>
    </w:p>
    <w:p w:rsidR="00D85CCF" w:rsidRDefault="005B06D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联系人：曾亮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</w:t>
      </w:r>
    </w:p>
    <w:p w:rsidR="00D85CCF" w:rsidRDefault="005B06D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联系电话：84639908，13632330638  　　</w:t>
      </w:r>
    </w:p>
    <w:p w:rsidR="00D85CCF" w:rsidRDefault="005B06D1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传真</w:t>
      </w:r>
      <w:r w:rsidR="00E27F2C">
        <w:rPr>
          <w:rFonts w:ascii="仿宋_GB2312" w:eastAsia="仿宋_GB2312" w:hAnsi="仿宋_GB2312" w:cs="仿宋_GB2312" w:hint="eastAsia"/>
          <w:sz w:val="32"/>
          <w:szCs w:val="32"/>
        </w:rPr>
        <w:t>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：84641660</w:t>
      </w:r>
    </w:p>
    <w:p w:rsidR="00D85CCF" w:rsidRDefault="005B06D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电子邮箱：125495854@qq.com</w:t>
      </w:r>
    </w:p>
    <w:p w:rsidR="00D85CCF" w:rsidRDefault="00D85CCF">
      <w:pPr>
        <w:jc w:val="left"/>
        <w:rPr>
          <w:rFonts w:ascii="仿宋_GB2312" w:eastAsia="仿宋_GB2312"/>
          <w:sz w:val="32"/>
          <w:szCs w:val="32"/>
        </w:rPr>
      </w:pPr>
    </w:p>
    <w:p w:rsidR="00D85CCF" w:rsidRDefault="00D85CCF"/>
    <w:sectPr w:rsidR="00D85CCF" w:rsidSect="00D85CCF">
      <w:footerReference w:type="even" r:id="rId8"/>
      <w:footerReference w:type="default" r:id="rId9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305" w:rsidRDefault="00212305" w:rsidP="00D85CCF">
      <w:r>
        <w:separator/>
      </w:r>
    </w:p>
  </w:endnote>
  <w:endnote w:type="continuationSeparator" w:id="0">
    <w:p w:rsidR="00212305" w:rsidRDefault="00212305" w:rsidP="00D85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CF" w:rsidRDefault="00D12C4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5B06D1">
      <w:rPr>
        <w:rStyle w:val="a4"/>
      </w:rPr>
      <w:instrText xml:space="preserve">PAGE  </w:instrText>
    </w:r>
    <w:r>
      <w:fldChar w:fldCharType="end"/>
    </w:r>
  </w:p>
  <w:p w:rsidR="00D85CCF" w:rsidRDefault="00D85CC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CF" w:rsidRDefault="00D12C4E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D85CCF" w:rsidRDefault="00D12C4E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 w:rsidR="005B06D1"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D71CA5">
                  <w:rPr>
                    <w:rStyle w:val="a4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305" w:rsidRDefault="00212305" w:rsidP="00D85CCF">
      <w:r>
        <w:separator/>
      </w:r>
    </w:p>
  </w:footnote>
  <w:footnote w:type="continuationSeparator" w:id="0">
    <w:p w:rsidR="00212305" w:rsidRDefault="00212305" w:rsidP="00D85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34DB"/>
    <w:multiLevelType w:val="multilevel"/>
    <w:tmpl w:val="59E334DB"/>
    <w:lvl w:ilvl="0">
      <w:start w:val="1"/>
      <w:numFmt w:val="japaneseCounting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C140D2"/>
    <w:rsid w:val="00212305"/>
    <w:rsid w:val="005B06D1"/>
    <w:rsid w:val="00D12C4E"/>
    <w:rsid w:val="00D71CA5"/>
    <w:rsid w:val="00D85CCF"/>
    <w:rsid w:val="00E27F2C"/>
    <w:rsid w:val="135F67C9"/>
    <w:rsid w:val="33115529"/>
    <w:rsid w:val="36370B55"/>
    <w:rsid w:val="386369FC"/>
    <w:rsid w:val="3D831CEB"/>
    <w:rsid w:val="4D133AAD"/>
    <w:rsid w:val="693D3387"/>
    <w:rsid w:val="74C1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CC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5C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85C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2017-06-13T09:05:00Z</dcterms:created>
  <dcterms:modified xsi:type="dcterms:W3CDTF">2017-06-13T12:49:00Z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